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2809875</wp:posOffset>
            </wp:positionH>
            <wp:positionV relativeFrom="paragraph">
              <wp:posOffset>-485775</wp:posOffset>
            </wp:positionV>
            <wp:extent cx="619125" cy="857250"/>
            <wp:effectExtent l="0" t="0" r="9525" b="0"/>
            <wp:wrapNone/>
            <wp:docPr id="1"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новскоеСП-ПП(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57250"/>
                    </a:xfrm>
                    <a:prstGeom prst="rect">
                      <a:avLst/>
                    </a:prstGeom>
                    <a:noFill/>
                    <a:ln>
                      <a:noFill/>
                    </a:ln>
                  </pic:spPr>
                </pic:pic>
              </a:graphicData>
            </a:graphic>
          </wp:anchor>
        </w:drawing>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Российская Федерация</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Иркутская область</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 xml:space="preserve">АДМИНИСТРАЦИЯ  </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СОСНОВСКОГО СЕЛЬСКОГО ПОСЕЛЕНИЯ</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УСОЛЬСКОГО МУНИЦИПАЛЬНОГО РАЙОНА</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ИРКУТСКОЙ ОБЛАСТИ</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b/>
          <w:bCs/>
          <w:sz w:val="28"/>
          <w:szCs w:val="28"/>
        </w:rPr>
      </w:pPr>
      <w:r w:rsidRPr="004D3B30">
        <w:rPr>
          <w:rFonts w:ascii="Times New Roman" w:hAnsi="Times New Roman"/>
          <w:b/>
          <w:bCs/>
          <w:sz w:val="28"/>
          <w:szCs w:val="28"/>
        </w:rPr>
        <w:t>РАСПОРЯЖЕНИЕ</w:t>
      </w:r>
    </w:p>
    <w:p w:rsidR="004D3B30" w:rsidRPr="004D3B30" w:rsidRDefault="004D3B30" w:rsidP="004D3B30">
      <w:pPr>
        <w:widowControl w:val="0"/>
        <w:autoSpaceDE w:val="0"/>
        <w:autoSpaceDN w:val="0"/>
        <w:adjustRightInd w:val="0"/>
        <w:spacing w:line="240" w:lineRule="auto"/>
        <w:ind w:firstLine="567"/>
        <w:rPr>
          <w:rFonts w:ascii="Times New Roman" w:hAnsi="Times New Roman"/>
          <w:sz w:val="28"/>
          <w:szCs w:val="28"/>
        </w:rPr>
      </w:pPr>
      <w:r w:rsidRPr="004D3B30">
        <w:rPr>
          <w:rFonts w:ascii="Times New Roman" w:hAnsi="Times New Roman"/>
          <w:sz w:val="28"/>
          <w:szCs w:val="28"/>
        </w:rPr>
        <w:t xml:space="preserve">От </w:t>
      </w:r>
      <w:r>
        <w:rPr>
          <w:rFonts w:ascii="Times New Roman" w:hAnsi="Times New Roman"/>
          <w:sz w:val="28"/>
          <w:szCs w:val="28"/>
        </w:rPr>
        <w:t>25</w:t>
      </w:r>
      <w:r w:rsidRPr="004D3B30">
        <w:rPr>
          <w:rFonts w:ascii="Times New Roman" w:hAnsi="Times New Roman"/>
          <w:sz w:val="28"/>
          <w:szCs w:val="28"/>
        </w:rPr>
        <w:t xml:space="preserve">.10.2023г.       </w:t>
      </w:r>
      <w:r w:rsidRPr="004D3B30">
        <w:rPr>
          <w:rFonts w:ascii="Times New Roman" w:hAnsi="Times New Roman"/>
          <w:sz w:val="28"/>
          <w:szCs w:val="28"/>
        </w:rPr>
        <w:tab/>
      </w:r>
      <w:r w:rsidRPr="004D3B30">
        <w:rPr>
          <w:rFonts w:ascii="Times New Roman" w:hAnsi="Times New Roman"/>
          <w:sz w:val="28"/>
          <w:szCs w:val="28"/>
        </w:rPr>
        <w:tab/>
      </w:r>
      <w:r w:rsidRPr="004D3B30">
        <w:rPr>
          <w:rFonts w:ascii="Times New Roman" w:hAnsi="Times New Roman"/>
          <w:sz w:val="28"/>
          <w:szCs w:val="28"/>
        </w:rPr>
        <w:tab/>
      </w:r>
      <w:r w:rsidRPr="004D3B30">
        <w:rPr>
          <w:rFonts w:ascii="Times New Roman" w:hAnsi="Times New Roman"/>
          <w:sz w:val="28"/>
          <w:szCs w:val="28"/>
        </w:rPr>
        <w:tab/>
      </w:r>
      <w:r w:rsidRPr="004D3B30">
        <w:rPr>
          <w:rFonts w:ascii="Times New Roman" w:hAnsi="Times New Roman"/>
          <w:sz w:val="28"/>
          <w:szCs w:val="28"/>
        </w:rPr>
        <w:tab/>
      </w:r>
      <w:r w:rsidRPr="004D3B30">
        <w:rPr>
          <w:rFonts w:ascii="Times New Roman" w:hAnsi="Times New Roman"/>
          <w:sz w:val="28"/>
          <w:szCs w:val="28"/>
        </w:rPr>
        <w:tab/>
        <w:t xml:space="preserve">№ </w:t>
      </w:r>
      <w:r>
        <w:rPr>
          <w:rFonts w:ascii="Times New Roman" w:hAnsi="Times New Roman"/>
          <w:sz w:val="28"/>
          <w:szCs w:val="28"/>
        </w:rPr>
        <w:t>232 -</w:t>
      </w:r>
      <w:r w:rsidRPr="004D3B30">
        <w:rPr>
          <w:rFonts w:ascii="Times New Roman" w:hAnsi="Times New Roman"/>
          <w:sz w:val="28"/>
          <w:szCs w:val="28"/>
        </w:rPr>
        <w:t xml:space="preserve"> р</w:t>
      </w:r>
    </w:p>
    <w:p w:rsidR="004D3B30" w:rsidRPr="004D3B30" w:rsidRDefault="004D3B30" w:rsidP="004D3B30">
      <w:pPr>
        <w:widowControl w:val="0"/>
        <w:autoSpaceDE w:val="0"/>
        <w:autoSpaceDN w:val="0"/>
        <w:adjustRightInd w:val="0"/>
        <w:spacing w:line="240" w:lineRule="auto"/>
        <w:ind w:firstLine="567"/>
        <w:jc w:val="center"/>
        <w:rPr>
          <w:rFonts w:ascii="Times New Roman" w:hAnsi="Times New Roman"/>
          <w:sz w:val="28"/>
          <w:szCs w:val="28"/>
        </w:rPr>
      </w:pPr>
      <w:r w:rsidRPr="004D3B30">
        <w:rPr>
          <w:rFonts w:ascii="Times New Roman" w:hAnsi="Times New Roman"/>
          <w:sz w:val="28"/>
          <w:szCs w:val="28"/>
        </w:rPr>
        <w:t>с.Сосновка</w:t>
      </w: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t>Об организации работы по рассмотрению обращений</w:t>
      </w:r>
      <w:r w:rsidRPr="004D3B30">
        <w:rPr>
          <w:rFonts w:ascii="Times New Roman" w:hAnsi="Times New Roman"/>
          <w:b/>
          <w:sz w:val="28"/>
          <w:szCs w:val="28"/>
        </w:rPr>
        <w:br/>
        <w:t xml:space="preserve">контролируемых лиц, поступивших в подсистему досудебного обжалования </w:t>
      </w:r>
    </w:p>
    <w:p w:rsidR="00794A6C" w:rsidRPr="004D3B30" w:rsidRDefault="00794A6C" w:rsidP="004D3B30">
      <w:pPr>
        <w:spacing w:after="0" w:line="240" w:lineRule="auto"/>
        <w:ind w:firstLine="567"/>
        <w:jc w:val="center"/>
        <w:rPr>
          <w:rFonts w:ascii="Times New Roman" w:hAnsi="Times New Roman"/>
          <w:b/>
          <w:sz w:val="28"/>
          <w:szCs w:val="28"/>
        </w:rPr>
      </w:pPr>
    </w:p>
    <w:p w:rsidR="00794A6C"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Pr="004D3B30">
        <w:rPr>
          <w:rFonts w:ascii="Times New Roman" w:hAnsi="Times New Roman"/>
          <w:sz w:val="28"/>
          <w:szCs w:val="28"/>
        </w:rPr>
        <w:br/>
        <w:t>с требованиями Федерального закона от 31 июля 2020 г. № 248-ФЗ</w:t>
      </w:r>
      <w:r w:rsidRPr="004D3B30">
        <w:rPr>
          <w:rFonts w:ascii="Times New Roman" w:hAnsi="Times New Roman"/>
          <w:sz w:val="28"/>
          <w:szCs w:val="28"/>
        </w:rPr>
        <w:br/>
        <w:t>«О государственном контроле (надзоре) и муниципальном кон</w:t>
      </w:r>
      <w:r w:rsidR="004D3B30">
        <w:rPr>
          <w:rFonts w:ascii="Times New Roman" w:hAnsi="Times New Roman"/>
          <w:sz w:val="28"/>
          <w:szCs w:val="28"/>
        </w:rPr>
        <w:t xml:space="preserve">троле в Российской Федерации», в соответствии </w:t>
      </w:r>
      <w:r w:rsidR="004D3B30" w:rsidRPr="004D3B30">
        <w:rPr>
          <w:rFonts w:ascii="Times New Roman" w:hAnsi="Times New Roman"/>
          <w:sz w:val="28"/>
          <w:szCs w:val="28"/>
        </w:rPr>
        <w:t>с Федеральным законом № 131-ФЗ от 06.10.2003г. «Об общих принципах организации местного самоуправления в Российской Федерации»</w:t>
      </w:r>
      <w:r w:rsidR="004D3B30">
        <w:rPr>
          <w:rFonts w:ascii="Times New Roman" w:hAnsi="Times New Roman"/>
          <w:sz w:val="28"/>
          <w:szCs w:val="28"/>
        </w:rPr>
        <w:t xml:space="preserve">, </w:t>
      </w:r>
      <w:r w:rsidR="004D3B30" w:rsidRPr="004D3B30">
        <w:rPr>
          <w:rFonts w:ascii="Times New Roman" w:hAnsi="Times New Roman"/>
          <w:sz w:val="28"/>
          <w:szCs w:val="28"/>
        </w:rPr>
        <w:t>23, 45 Устава Сосновского сельского поселения Усольского муниципального района Иркутской области</w:t>
      </w:r>
      <w:r w:rsidR="004D3B30">
        <w:rPr>
          <w:rFonts w:ascii="Times New Roman" w:hAnsi="Times New Roman"/>
          <w:sz w:val="28"/>
          <w:szCs w:val="28"/>
        </w:rPr>
        <w:t>:</w:t>
      </w:r>
    </w:p>
    <w:p w:rsidR="004D3B30" w:rsidRPr="004D3B30" w:rsidRDefault="004D3B30"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1. Утвердить перечень должностных лиц, ответственных за работу</w:t>
      </w:r>
      <w:r w:rsidRPr="004D3B30">
        <w:rPr>
          <w:rFonts w:ascii="Times New Roman" w:hAnsi="Times New Roman"/>
          <w:sz w:val="28"/>
          <w:szCs w:val="28"/>
        </w:rPr>
        <w:br/>
        <w:t>по рассмотрению обращений контролируемых лиц, поступивших в подсистему досудебного обжалования (Приложение № 1).</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2. Утвердить Методические рекомендации по работе с подсистемой досудебного обжалования (Приложение № 2).</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3. Обеспечить проведение проверок фактов нарушения должностными лицами, определенными в соответствии с приложением</w:t>
      </w:r>
      <w:r w:rsidRPr="004D3B30">
        <w:rPr>
          <w:rFonts w:ascii="Times New Roman" w:hAnsi="Times New Roman"/>
          <w:i/>
          <w:sz w:val="28"/>
          <w:szCs w:val="28"/>
        </w:rPr>
        <w:t>,</w:t>
      </w:r>
      <w:r w:rsidRPr="004D3B30">
        <w:rPr>
          <w:rFonts w:ascii="Times New Roman" w:hAnsi="Times New Roman"/>
          <w:sz w:val="28"/>
          <w:szCs w:val="28"/>
        </w:rPr>
        <w:t xml:space="preserve"> порядка и сроков рассмотрения обращений контролируемых лиц в рамках досудебного обжалования.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4. Обеспечить ежемесячн</w:t>
      </w:r>
      <w:bookmarkStart w:id="0" w:name="_GoBack"/>
      <w:bookmarkEnd w:id="0"/>
      <w:r w:rsidRPr="004D3B30">
        <w:rPr>
          <w:rFonts w:ascii="Times New Roman" w:hAnsi="Times New Roman"/>
          <w:sz w:val="28"/>
          <w:szCs w:val="28"/>
        </w:rPr>
        <w:t>о проведение анализа результатов рассмотрения</w:t>
      </w:r>
      <w:r w:rsidRPr="004D3B30">
        <w:rPr>
          <w:rFonts w:ascii="Times New Roman" w:hAnsi="Times New Roman"/>
          <w:sz w:val="28"/>
          <w:szCs w:val="28"/>
        </w:rPr>
        <w:br/>
        <w:t>в рамках досудебного обжалования обращений контролируемых лиц.</w:t>
      </w:r>
    </w:p>
    <w:p w:rsidR="00794A6C" w:rsidRDefault="00794A6C" w:rsidP="004D3B30">
      <w:pPr>
        <w:spacing w:line="240" w:lineRule="auto"/>
        <w:ind w:firstLine="567"/>
        <w:rPr>
          <w:rFonts w:ascii="Times New Roman" w:hAnsi="Times New Roman"/>
          <w:sz w:val="28"/>
          <w:szCs w:val="28"/>
        </w:rPr>
      </w:pPr>
    </w:p>
    <w:p w:rsidR="00E06075" w:rsidRPr="00E06075" w:rsidRDefault="00E06075" w:rsidP="00E06075">
      <w:pPr>
        <w:spacing w:line="240" w:lineRule="auto"/>
        <w:rPr>
          <w:rFonts w:ascii="Times New Roman" w:hAnsi="Times New Roman"/>
          <w:sz w:val="28"/>
          <w:szCs w:val="28"/>
        </w:rPr>
      </w:pPr>
      <w:r w:rsidRPr="00E06075">
        <w:rPr>
          <w:rFonts w:ascii="Times New Roman" w:hAnsi="Times New Roman"/>
          <w:sz w:val="28"/>
          <w:szCs w:val="28"/>
        </w:rPr>
        <w:t>Глава Сосновского сельского поселения</w:t>
      </w:r>
    </w:p>
    <w:p w:rsidR="00E06075" w:rsidRPr="00E06075" w:rsidRDefault="00E06075" w:rsidP="00E06075">
      <w:pPr>
        <w:spacing w:line="240" w:lineRule="auto"/>
        <w:rPr>
          <w:rFonts w:ascii="Times New Roman" w:hAnsi="Times New Roman"/>
          <w:sz w:val="28"/>
          <w:szCs w:val="28"/>
        </w:rPr>
      </w:pPr>
      <w:r w:rsidRPr="00E06075">
        <w:rPr>
          <w:rFonts w:ascii="Times New Roman" w:hAnsi="Times New Roman"/>
          <w:sz w:val="28"/>
          <w:szCs w:val="28"/>
        </w:rPr>
        <w:t xml:space="preserve"> Усольского муниципального района </w:t>
      </w:r>
    </w:p>
    <w:p w:rsidR="00E06075" w:rsidRPr="00E06075" w:rsidRDefault="00E06075" w:rsidP="00E06075">
      <w:pPr>
        <w:spacing w:line="240" w:lineRule="auto"/>
        <w:rPr>
          <w:rFonts w:ascii="Times New Roman" w:hAnsi="Times New Roman"/>
          <w:sz w:val="28"/>
          <w:szCs w:val="28"/>
        </w:rPr>
      </w:pPr>
      <w:r w:rsidRPr="00E06075">
        <w:rPr>
          <w:rFonts w:ascii="Times New Roman" w:hAnsi="Times New Roman"/>
          <w:sz w:val="28"/>
          <w:szCs w:val="28"/>
        </w:rPr>
        <w:t>Иркутской области</w:t>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r>
      <w:r w:rsidRPr="00E06075">
        <w:rPr>
          <w:rFonts w:ascii="Times New Roman" w:hAnsi="Times New Roman"/>
          <w:sz w:val="28"/>
          <w:szCs w:val="28"/>
        </w:rPr>
        <w:tab/>
        <w:t>В.С.Мелентьев</w:t>
      </w:r>
    </w:p>
    <w:p w:rsidR="00E06075" w:rsidRPr="00E06075" w:rsidRDefault="00E06075" w:rsidP="00E06075">
      <w:pPr>
        <w:spacing w:line="240" w:lineRule="auto"/>
        <w:ind w:firstLine="567"/>
        <w:rPr>
          <w:rFonts w:ascii="Times New Roman" w:hAnsi="Times New Roman"/>
          <w:sz w:val="28"/>
          <w:szCs w:val="28"/>
        </w:rPr>
        <w:sectPr w:rsidR="00E06075" w:rsidRPr="00E06075">
          <w:headerReference w:type="default" r:id="rId8"/>
          <w:headerReference w:type="first" r:id="rId9"/>
          <w:pgSz w:w="11906" w:h="16838"/>
          <w:pgMar w:top="1134" w:right="850" w:bottom="851" w:left="1134" w:header="708" w:footer="708" w:gutter="0"/>
          <w:cols w:space="720"/>
          <w:titlePg/>
        </w:sectPr>
      </w:pPr>
    </w:p>
    <w:p w:rsidR="00794A6C" w:rsidRPr="004D3B30" w:rsidRDefault="00694C71" w:rsidP="004D3B30">
      <w:pPr>
        <w:spacing w:after="0" w:line="240" w:lineRule="auto"/>
        <w:ind w:firstLine="567"/>
        <w:jc w:val="right"/>
        <w:rPr>
          <w:rFonts w:ascii="Times New Roman" w:hAnsi="Times New Roman"/>
          <w:sz w:val="28"/>
          <w:szCs w:val="28"/>
        </w:rPr>
      </w:pPr>
      <w:r w:rsidRPr="004D3B30">
        <w:rPr>
          <w:rFonts w:ascii="Times New Roman" w:hAnsi="Times New Roman"/>
          <w:sz w:val="28"/>
          <w:szCs w:val="28"/>
        </w:rPr>
        <w:lastRenderedPageBreak/>
        <w:t>Приложение № 1</w:t>
      </w:r>
    </w:p>
    <w:p w:rsidR="00794A6C" w:rsidRPr="004D3B30" w:rsidRDefault="004D3B30" w:rsidP="004D3B30">
      <w:pPr>
        <w:spacing w:after="0" w:line="240" w:lineRule="auto"/>
        <w:ind w:firstLine="567"/>
        <w:jc w:val="right"/>
        <w:rPr>
          <w:rFonts w:ascii="Times New Roman" w:hAnsi="Times New Roman"/>
          <w:sz w:val="28"/>
          <w:szCs w:val="28"/>
        </w:rPr>
      </w:pPr>
      <w:r>
        <w:rPr>
          <w:rFonts w:ascii="Times New Roman" w:hAnsi="Times New Roman"/>
          <w:sz w:val="28"/>
          <w:szCs w:val="28"/>
        </w:rPr>
        <w:t>Распоряжение</w:t>
      </w:r>
    </w:p>
    <w:p w:rsidR="00794A6C" w:rsidRPr="004D3B30" w:rsidRDefault="00694C71" w:rsidP="004D3B30">
      <w:pPr>
        <w:spacing w:after="0" w:line="240" w:lineRule="auto"/>
        <w:ind w:firstLine="567"/>
        <w:jc w:val="right"/>
        <w:rPr>
          <w:rFonts w:ascii="Times New Roman" w:hAnsi="Times New Roman"/>
          <w:sz w:val="28"/>
          <w:szCs w:val="28"/>
        </w:rPr>
      </w:pPr>
      <w:r w:rsidRPr="004D3B30">
        <w:rPr>
          <w:rFonts w:ascii="Times New Roman" w:hAnsi="Times New Roman"/>
          <w:sz w:val="28"/>
          <w:szCs w:val="28"/>
        </w:rPr>
        <w:t xml:space="preserve">от </w:t>
      </w:r>
      <w:r w:rsidR="004D3B30">
        <w:rPr>
          <w:rFonts w:ascii="Times New Roman" w:hAnsi="Times New Roman"/>
          <w:sz w:val="28"/>
          <w:szCs w:val="28"/>
        </w:rPr>
        <w:t xml:space="preserve">25.10.2023 </w:t>
      </w:r>
      <w:r w:rsidRPr="004D3B30">
        <w:rPr>
          <w:rFonts w:ascii="Times New Roman" w:hAnsi="Times New Roman"/>
          <w:sz w:val="28"/>
          <w:szCs w:val="28"/>
        </w:rPr>
        <w:t>№</w:t>
      </w:r>
      <w:r w:rsidR="004D3B30">
        <w:rPr>
          <w:rFonts w:ascii="Times New Roman" w:hAnsi="Times New Roman"/>
          <w:sz w:val="28"/>
          <w:szCs w:val="28"/>
        </w:rPr>
        <w:t xml:space="preserve"> 232-р</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t>Перечень</w:t>
      </w: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t>должностных лиц, ответственных за работу по рассмотрению обращений контролируемых лиц,</w:t>
      </w:r>
      <w:r w:rsidR="004D3B30">
        <w:rPr>
          <w:rFonts w:ascii="Times New Roman" w:hAnsi="Times New Roman"/>
          <w:b/>
          <w:sz w:val="28"/>
          <w:szCs w:val="28"/>
        </w:rPr>
        <w:t xml:space="preserve"> </w:t>
      </w:r>
      <w:r w:rsidRPr="004D3B30">
        <w:rPr>
          <w:rFonts w:ascii="Times New Roman" w:hAnsi="Times New Roman"/>
          <w:b/>
          <w:sz w:val="28"/>
          <w:szCs w:val="28"/>
        </w:rPr>
        <w:t>поступивших в подсистему досудебного обжалования</w:t>
      </w:r>
    </w:p>
    <w:p w:rsidR="00794A6C" w:rsidRPr="004D3B30" w:rsidRDefault="00794A6C" w:rsidP="004D3B30">
      <w:pPr>
        <w:spacing w:after="0" w:line="240" w:lineRule="auto"/>
        <w:ind w:firstLine="567"/>
        <w:jc w:val="both"/>
        <w:rPr>
          <w:rFonts w:ascii="Times New Roman" w:hAnsi="Times New Roman"/>
          <w:sz w:val="28"/>
          <w:szCs w:val="28"/>
        </w:rPr>
      </w:pPr>
    </w:p>
    <w:tbl>
      <w:tblPr>
        <w:tblStyle w:val="af0"/>
        <w:tblW w:w="0" w:type="auto"/>
        <w:tblLayout w:type="fixed"/>
        <w:tblLook w:val="04A0"/>
      </w:tblPr>
      <w:tblGrid>
        <w:gridCol w:w="846"/>
        <w:gridCol w:w="7796"/>
        <w:gridCol w:w="6095"/>
      </w:tblGrid>
      <w:tr w:rsidR="004D3B30" w:rsidRPr="004D3B30" w:rsidTr="004D3B30">
        <w:tc>
          <w:tcPr>
            <w:tcW w:w="846" w:type="dxa"/>
          </w:tcPr>
          <w:p w:rsidR="004D3B30" w:rsidRPr="004D3B30" w:rsidRDefault="004D3B30" w:rsidP="004D3B30">
            <w:pPr>
              <w:ind w:firstLine="567"/>
              <w:jc w:val="center"/>
              <w:rPr>
                <w:rFonts w:ascii="Times New Roman" w:hAnsi="Times New Roman"/>
                <w:sz w:val="28"/>
                <w:szCs w:val="28"/>
              </w:rPr>
            </w:pPr>
            <w:r w:rsidRPr="004D3B30">
              <w:rPr>
                <w:rFonts w:ascii="Times New Roman" w:hAnsi="Times New Roman"/>
                <w:sz w:val="28"/>
                <w:szCs w:val="28"/>
              </w:rPr>
              <w:t>№</w:t>
            </w:r>
          </w:p>
        </w:tc>
        <w:tc>
          <w:tcPr>
            <w:tcW w:w="7796" w:type="dxa"/>
          </w:tcPr>
          <w:p w:rsidR="004D3B30" w:rsidRPr="004D3B30" w:rsidRDefault="004D3B30" w:rsidP="004D3B30">
            <w:pPr>
              <w:ind w:firstLine="567"/>
              <w:jc w:val="center"/>
              <w:rPr>
                <w:rFonts w:ascii="Times New Roman" w:hAnsi="Times New Roman"/>
                <w:sz w:val="28"/>
                <w:szCs w:val="28"/>
              </w:rPr>
            </w:pPr>
            <w:r w:rsidRPr="004D3B30">
              <w:rPr>
                <w:rFonts w:ascii="Times New Roman" w:hAnsi="Times New Roman"/>
                <w:sz w:val="28"/>
                <w:szCs w:val="28"/>
              </w:rPr>
              <w:t>Обязанности</w:t>
            </w:r>
          </w:p>
        </w:tc>
        <w:tc>
          <w:tcPr>
            <w:tcW w:w="6095" w:type="dxa"/>
          </w:tcPr>
          <w:p w:rsidR="004D3B30" w:rsidRPr="004D3B30" w:rsidRDefault="004D3B30" w:rsidP="004D3B30">
            <w:pPr>
              <w:ind w:firstLine="567"/>
              <w:jc w:val="center"/>
              <w:rPr>
                <w:rFonts w:ascii="Times New Roman" w:hAnsi="Times New Roman"/>
                <w:sz w:val="28"/>
                <w:szCs w:val="28"/>
              </w:rPr>
            </w:pPr>
            <w:r w:rsidRPr="004D3B30">
              <w:rPr>
                <w:rFonts w:ascii="Times New Roman" w:hAnsi="Times New Roman"/>
                <w:sz w:val="28"/>
                <w:szCs w:val="28"/>
              </w:rPr>
              <w:t>Наименование должности</w:t>
            </w:r>
          </w:p>
        </w:tc>
      </w:tr>
      <w:tr w:rsidR="004D3B30" w:rsidRPr="004D3B30" w:rsidTr="004D3B30">
        <w:tc>
          <w:tcPr>
            <w:tcW w:w="84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1.</w:t>
            </w:r>
          </w:p>
        </w:tc>
        <w:tc>
          <w:tcPr>
            <w:tcW w:w="779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1. Обеспечение координации работы по рассмотрению обращений контролируемых лиц в рамках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2. Обеспечение соблюдения порядка и сроков рассмотрения обращений контролируемых лиц в рамках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3. Обеспечение принятия решений по результатам рассмотрения обращений контролируемых лиц в рамках досудебного обжалования.</w:t>
            </w:r>
          </w:p>
        </w:tc>
        <w:tc>
          <w:tcPr>
            <w:tcW w:w="6095" w:type="dxa"/>
          </w:tcPr>
          <w:p w:rsidR="004D3B30" w:rsidRPr="004D3B30" w:rsidRDefault="004D3B30" w:rsidP="004D3B30">
            <w:pPr>
              <w:ind w:firstLine="567"/>
              <w:jc w:val="both"/>
              <w:rPr>
                <w:rFonts w:ascii="Times New Roman" w:hAnsi="Times New Roman"/>
                <w:sz w:val="28"/>
                <w:szCs w:val="28"/>
              </w:rPr>
            </w:pPr>
            <w:r>
              <w:rPr>
                <w:rFonts w:ascii="Times New Roman" w:hAnsi="Times New Roman"/>
                <w:sz w:val="28"/>
                <w:szCs w:val="28"/>
              </w:rPr>
              <w:t>Глава администрации Сосновского сельского поселения Усольского муниципального района Иркутской области</w:t>
            </w:r>
          </w:p>
        </w:tc>
      </w:tr>
      <w:tr w:rsidR="004D3B30" w:rsidRPr="004D3B30" w:rsidTr="004D3B30">
        <w:tc>
          <w:tcPr>
            <w:tcW w:w="84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2</w:t>
            </w:r>
          </w:p>
        </w:tc>
        <w:tc>
          <w:tcPr>
            <w:tcW w:w="779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1. Обеспечение рассмотрения и подписания решений по обращениям контролируемых лиц в рамках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2. Обеспечение назначения и переназначения исполнителя по обращениям контролируемых лиц в рамках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3. Обеспечение контроля за ходом и сроками рассмотрения обращений контролируемых лиц в рамках досудебного обжалования.</w:t>
            </w:r>
          </w:p>
        </w:tc>
        <w:tc>
          <w:tcPr>
            <w:tcW w:w="6095" w:type="dxa"/>
          </w:tcPr>
          <w:p w:rsidR="004D3B30" w:rsidRPr="004D3B30" w:rsidRDefault="0039510D" w:rsidP="004D3B30">
            <w:pPr>
              <w:ind w:firstLine="567"/>
              <w:jc w:val="both"/>
              <w:rPr>
                <w:rFonts w:ascii="Times New Roman" w:hAnsi="Times New Roman"/>
                <w:sz w:val="28"/>
                <w:szCs w:val="28"/>
              </w:rPr>
            </w:pPr>
            <w:r>
              <w:rPr>
                <w:rFonts w:ascii="Times New Roman" w:hAnsi="Times New Roman"/>
                <w:sz w:val="28"/>
                <w:szCs w:val="28"/>
              </w:rPr>
              <w:t>Главный специалист по закупкам и проектам</w:t>
            </w:r>
          </w:p>
        </w:tc>
      </w:tr>
      <w:tr w:rsidR="004D3B30" w:rsidRPr="004D3B30" w:rsidTr="004D3B30">
        <w:tc>
          <w:tcPr>
            <w:tcW w:w="84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3</w:t>
            </w:r>
          </w:p>
        </w:tc>
        <w:tc>
          <w:tcPr>
            <w:tcW w:w="779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 xml:space="preserve">1. Обеспечение определения должностного лица, уполномоченного на рассмотрение обращения </w:t>
            </w:r>
            <w:r w:rsidRPr="004D3B30">
              <w:rPr>
                <w:rFonts w:ascii="Times New Roman" w:hAnsi="Times New Roman"/>
                <w:sz w:val="28"/>
                <w:szCs w:val="28"/>
              </w:rPr>
              <w:lastRenderedPageBreak/>
              <w:t>контролируемого лица в рамках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2. Обеспечение контроля за ходом и сроками рассмотрения обращений контролируемых лиц в рамках досудебного обжалования.</w:t>
            </w:r>
          </w:p>
        </w:tc>
        <w:tc>
          <w:tcPr>
            <w:tcW w:w="6095" w:type="dxa"/>
          </w:tcPr>
          <w:p w:rsidR="004D3B30" w:rsidRPr="004D3B30" w:rsidRDefault="0039510D" w:rsidP="004D3B30">
            <w:pPr>
              <w:ind w:firstLine="567"/>
              <w:jc w:val="both"/>
              <w:rPr>
                <w:rFonts w:ascii="Times New Roman" w:hAnsi="Times New Roman"/>
                <w:sz w:val="28"/>
                <w:szCs w:val="28"/>
              </w:rPr>
            </w:pPr>
            <w:r>
              <w:rPr>
                <w:rFonts w:ascii="Times New Roman" w:hAnsi="Times New Roman"/>
                <w:sz w:val="28"/>
                <w:szCs w:val="28"/>
              </w:rPr>
              <w:lastRenderedPageBreak/>
              <w:t>Ведущий специалист по финансово-бюджетной политике</w:t>
            </w:r>
          </w:p>
        </w:tc>
      </w:tr>
      <w:tr w:rsidR="004D3B30" w:rsidRPr="004D3B30" w:rsidTr="004D3B30">
        <w:tc>
          <w:tcPr>
            <w:tcW w:w="84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lastRenderedPageBreak/>
              <w:t>4</w:t>
            </w:r>
          </w:p>
        </w:tc>
        <w:tc>
          <w:tcPr>
            <w:tcW w:w="779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1. Обеспечение настройки и предоставления доступа к личным кабинетам подсистемы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2. Обеспечение формирования сообщений о программно-технических ошибках функционирования подсистемы досудебного обжалования;</w:t>
            </w:r>
          </w:p>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3. Обеспечение информационной и программно-технической поддержки пользователей подсистемы досудебного обжалования.</w:t>
            </w:r>
          </w:p>
        </w:tc>
        <w:tc>
          <w:tcPr>
            <w:tcW w:w="6095" w:type="dxa"/>
          </w:tcPr>
          <w:p w:rsidR="004D3B30" w:rsidRPr="004D3B30" w:rsidRDefault="0039510D" w:rsidP="004D3B30">
            <w:pPr>
              <w:ind w:firstLine="567"/>
              <w:jc w:val="both"/>
              <w:rPr>
                <w:rFonts w:ascii="Times New Roman" w:hAnsi="Times New Roman"/>
                <w:sz w:val="28"/>
                <w:szCs w:val="28"/>
              </w:rPr>
            </w:pPr>
            <w:r>
              <w:rPr>
                <w:rFonts w:ascii="Times New Roman" w:hAnsi="Times New Roman"/>
                <w:sz w:val="28"/>
                <w:szCs w:val="28"/>
              </w:rPr>
              <w:t>Ведущий специалист по организационной работе</w:t>
            </w:r>
          </w:p>
        </w:tc>
      </w:tr>
      <w:tr w:rsidR="004D3B30" w:rsidRPr="004D3B30" w:rsidTr="004D3B30">
        <w:tc>
          <w:tcPr>
            <w:tcW w:w="84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5</w:t>
            </w:r>
          </w:p>
        </w:tc>
        <w:tc>
          <w:tcPr>
            <w:tcW w:w="7796" w:type="dxa"/>
          </w:tcPr>
          <w:p w:rsidR="004D3B30" w:rsidRPr="004D3B30" w:rsidRDefault="004D3B30" w:rsidP="004D3B30">
            <w:pPr>
              <w:ind w:firstLine="567"/>
              <w:jc w:val="both"/>
              <w:rPr>
                <w:rFonts w:ascii="Times New Roman" w:hAnsi="Times New Roman"/>
                <w:sz w:val="28"/>
                <w:szCs w:val="28"/>
              </w:rPr>
            </w:pPr>
            <w:r w:rsidRPr="004D3B30">
              <w:rPr>
                <w:rFonts w:ascii="Times New Roman" w:hAnsi="Times New Roman"/>
                <w:sz w:val="28"/>
                <w:szCs w:val="28"/>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6095" w:type="dxa"/>
          </w:tcPr>
          <w:p w:rsidR="004D3B30" w:rsidRDefault="0039510D" w:rsidP="004D3B30">
            <w:pPr>
              <w:ind w:firstLine="567"/>
              <w:jc w:val="both"/>
              <w:rPr>
                <w:rFonts w:ascii="Times New Roman" w:hAnsi="Times New Roman"/>
                <w:sz w:val="28"/>
                <w:szCs w:val="28"/>
              </w:rPr>
            </w:pPr>
            <w:r>
              <w:rPr>
                <w:rFonts w:ascii="Times New Roman" w:hAnsi="Times New Roman"/>
                <w:sz w:val="28"/>
                <w:szCs w:val="28"/>
              </w:rPr>
              <w:t>Ведущий специалист по муниципальному хозяйству;</w:t>
            </w:r>
          </w:p>
          <w:p w:rsidR="0039510D" w:rsidRDefault="0039510D" w:rsidP="004D3B30">
            <w:pPr>
              <w:ind w:firstLine="567"/>
              <w:jc w:val="both"/>
              <w:rPr>
                <w:rFonts w:ascii="Times New Roman" w:hAnsi="Times New Roman"/>
                <w:sz w:val="28"/>
                <w:szCs w:val="28"/>
              </w:rPr>
            </w:pPr>
            <w:r>
              <w:rPr>
                <w:rFonts w:ascii="Times New Roman" w:hAnsi="Times New Roman"/>
                <w:sz w:val="28"/>
                <w:szCs w:val="28"/>
              </w:rPr>
              <w:t>Ведущий специалист по экономическим вопросам;</w:t>
            </w:r>
          </w:p>
          <w:p w:rsidR="0039510D" w:rsidRPr="004D3B30" w:rsidRDefault="0039510D" w:rsidP="004D3B30">
            <w:pPr>
              <w:ind w:firstLine="567"/>
              <w:jc w:val="both"/>
              <w:rPr>
                <w:rFonts w:ascii="Times New Roman" w:hAnsi="Times New Roman"/>
                <w:sz w:val="28"/>
                <w:szCs w:val="28"/>
              </w:rPr>
            </w:pPr>
            <w:r>
              <w:rPr>
                <w:rFonts w:ascii="Times New Roman" w:hAnsi="Times New Roman"/>
                <w:sz w:val="28"/>
                <w:szCs w:val="28"/>
              </w:rPr>
              <w:t>Ведущий специалист по правовым вопросам, кадровой политике и нотариату</w:t>
            </w:r>
          </w:p>
        </w:tc>
      </w:tr>
    </w:tbl>
    <w:p w:rsidR="00794A6C" w:rsidRPr="004D3B30" w:rsidRDefault="00794A6C" w:rsidP="004D3B30">
      <w:pPr>
        <w:spacing w:line="240" w:lineRule="auto"/>
        <w:ind w:firstLine="567"/>
        <w:rPr>
          <w:rFonts w:ascii="Times New Roman" w:hAnsi="Times New Roman"/>
          <w:sz w:val="28"/>
          <w:szCs w:val="28"/>
        </w:rPr>
        <w:sectPr w:rsidR="00794A6C" w:rsidRPr="004D3B30">
          <w:headerReference w:type="default" r:id="rId10"/>
          <w:headerReference w:type="first" r:id="rId11"/>
          <w:pgSz w:w="16838" w:h="11906" w:orient="landscape"/>
          <w:pgMar w:top="1134" w:right="1134" w:bottom="850" w:left="851" w:header="708" w:footer="708" w:gutter="0"/>
          <w:pgNumType w:start="1"/>
          <w:cols w:space="720"/>
          <w:titlePg/>
        </w:sectPr>
      </w:pPr>
    </w:p>
    <w:p w:rsidR="00794A6C" w:rsidRPr="004D3B30" w:rsidRDefault="00694C71" w:rsidP="0039510D">
      <w:pPr>
        <w:spacing w:after="0" w:line="240" w:lineRule="auto"/>
        <w:ind w:firstLine="567"/>
        <w:jc w:val="right"/>
        <w:rPr>
          <w:rFonts w:ascii="Times New Roman" w:hAnsi="Times New Roman"/>
          <w:sz w:val="28"/>
          <w:szCs w:val="28"/>
        </w:rPr>
      </w:pPr>
      <w:r w:rsidRPr="004D3B30">
        <w:rPr>
          <w:rFonts w:ascii="Times New Roman" w:hAnsi="Times New Roman"/>
          <w:sz w:val="28"/>
          <w:szCs w:val="28"/>
        </w:rPr>
        <w:lastRenderedPageBreak/>
        <w:t>Приложение № 2</w:t>
      </w:r>
    </w:p>
    <w:p w:rsidR="00794A6C" w:rsidRPr="004D3B30" w:rsidRDefault="0039510D" w:rsidP="0039510D">
      <w:pPr>
        <w:spacing w:after="0" w:line="240" w:lineRule="auto"/>
        <w:ind w:firstLine="567"/>
        <w:jc w:val="right"/>
        <w:rPr>
          <w:rFonts w:ascii="Times New Roman" w:hAnsi="Times New Roman"/>
          <w:sz w:val="28"/>
          <w:szCs w:val="28"/>
        </w:rPr>
      </w:pPr>
      <w:r>
        <w:rPr>
          <w:rFonts w:ascii="Times New Roman" w:hAnsi="Times New Roman"/>
          <w:sz w:val="28"/>
          <w:szCs w:val="28"/>
        </w:rPr>
        <w:t xml:space="preserve">Распоряжение </w:t>
      </w:r>
    </w:p>
    <w:p w:rsidR="00794A6C" w:rsidRPr="004D3B30" w:rsidRDefault="00694C71" w:rsidP="0039510D">
      <w:pPr>
        <w:spacing w:after="0" w:line="240" w:lineRule="auto"/>
        <w:ind w:firstLine="567"/>
        <w:jc w:val="right"/>
        <w:rPr>
          <w:rFonts w:ascii="Times New Roman" w:hAnsi="Times New Roman"/>
          <w:sz w:val="28"/>
          <w:szCs w:val="28"/>
        </w:rPr>
      </w:pPr>
      <w:r w:rsidRPr="004D3B30">
        <w:rPr>
          <w:rFonts w:ascii="Times New Roman" w:hAnsi="Times New Roman"/>
          <w:sz w:val="28"/>
          <w:szCs w:val="28"/>
        </w:rPr>
        <w:t xml:space="preserve">от </w:t>
      </w:r>
      <w:r w:rsidR="0039510D">
        <w:rPr>
          <w:rFonts w:ascii="Times New Roman" w:hAnsi="Times New Roman"/>
          <w:sz w:val="28"/>
          <w:szCs w:val="28"/>
        </w:rPr>
        <w:t>25.10.2023 № 232-р</w:t>
      </w:r>
    </w:p>
    <w:p w:rsidR="00794A6C" w:rsidRPr="004D3B30" w:rsidRDefault="00794A6C" w:rsidP="004D3B30">
      <w:pPr>
        <w:spacing w:after="0" w:line="240" w:lineRule="auto"/>
        <w:ind w:firstLine="567"/>
        <w:jc w:val="center"/>
        <w:rPr>
          <w:rFonts w:ascii="Times New Roman" w:hAnsi="Times New Roman"/>
          <w:sz w:val="28"/>
          <w:szCs w:val="28"/>
        </w:rPr>
      </w:pPr>
    </w:p>
    <w:p w:rsidR="00794A6C" w:rsidRPr="004D3B30" w:rsidRDefault="00794A6C" w:rsidP="004D3B30">
      <w:pPr>
        <w:spacing w:after="0" w:line="240" w:lineRule="auto"/>
        <w:ind w:firstLine="567"/>
        <w:jc w:val="center"/>
        <w:rPr>
          <w:rFonts w:ascii="Times New Roman" w:hAnsi="Times New Roman"/>
          <w:sz w:val="28"/>
          <w:szCs w:val="28"/>
        </w:rPr>
      </w:pP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t>Методические рекомендации по работе с подсистемой</w:t>
      </w:r>
      <w:r w:rsidRPr="004D3B30">
        <w:rPr>
          <w:rFonts w:ascii="Times New Roman" w:hAnsi="Times New Roman"/>
          <w:b/>
          <w:sz w:val="28"/>
          <w:szCs w:val="28"/>
        </w:rPr>
        <w:br/>
        <w:t>досудебного обжалования</w:t>
      </w:r>
    </w:p>
    <w:p w:rsidR="00794A6C" w:rsidRPr="004D3B30" w:rsidRDefault="00794A6C" w:rsidP="004D3B30">
      <w:pPr>
        <w:spacing w:after="0" w:line="240" w:lineRule="auto"/>
        <w:ind w:firstLine="567"/>
        <w:jc w:val="center"/>
        <w:rPr>
          <w:rFonts w:ascii="Times New Roman" w:hAnsi="Times New Roman"/>
          <w:b/>
          <w:sz w:val="28"/>
          <w:szCs w:val="28"/>
        </w:rPr>
      </w:pP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t>Организация работы, назначение сотрудников, ответственных за работу</w:t>
      </w:r>
      <w:r w:rsidRPr="004D3B30">
        <w:rPr>
          <w:rFonts w:ascii="Times New Roman" w:hAnsi="Times New Roman"/>
          <w:b/>
          <w:sz w:val="28"/>
          <w:szCs w:val="28"/>
        </w:rPr>
        <w:br/>
        <w:t>с обращениями, с учетом ролей, предусмотренных в подсистеме досудебного обжалования ГИС ТОР КНД.</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sz w:val="28"/>
          <w:szCs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794A6C" w:rsidRPr="002B684B" w:rsidRDefault="00694C71" w:rsidP="004D3B30">
      <w:pPr>
        <w:spacing w:after="0" w:line="240" w:lineRule="auto"/>
        <w:ind w:firstLine="567"/>
        <w:jc w:val="both"/>
        <w:rPr>
          <w:rFonts w:ascii="Times New Roman" w:hAnsi="Times New Roman"/>
          <w:sz w:val="28"/>
          <w:szCs w:val="28"/>
          <w:u w:val="single"/>
        </w:rPr>
      </w:pPr>
      <w:r w:rsidRPr="002B684B">
        <w:rPr>
          <w:rFonts w:ascii="Times New Roman" w:hAnsi="Times New Roman"/>
          <w:sz w:val="28"/>
          <w:szCs w:val="28"/>
          <w:u w:val="single"/>
        </w:rPr>
        <w:t>Подсистемой ДО предусмотрена следующая ролевая модель должностных лиц и их функционал:</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Администратор:</w:t>
      </w:r>
    </w:p>
    <w:p w:rsidR="00794A6C" w:rsidRPr="004D3B30" w:rsidRDefault="00694C71" w:rsidP="004D3B30">
      <w:pPr>
        <w:pStyle w:val="ac"/>
        <w:numPr>
          <w:ilvl w:val="0"/>
          <w:numId w:val="1"/>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Создание новой учетной записи пользователя с указанием его роли</w:t>
      </w:r>
      <w:r w:rsidRPr="004D3B30">
        <w:rPr>
          <w:rFonts w:ascii="Times New Roman" w:hAnsi="Times New Roman"/>
          <w:sz w:val="28"/>
          <w:szCs w:val="28"/>
        </w:rPr>
        <w:br/>
        <w:t xml:space="preserve">в рассмотрении жалоб; </w:t>
      </w:r>
    </w:p>
    <w:p w:rsidR="00794A6C" w:rsidRPr="004D3B30" w:rsidRDefault="00694C71" w:rsidP="004D3B30">
      <w:pPr>
        <w:pStyle w:val="ac"/>
        <w:numPr>
          <w:ilvl w:val="0"/>
          <w:numId w:val="1"/>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Настройка и загрузка шаблонов документов;</w:t>
      </w:r>
    </w:p>
    <w:p w:rsidR="00794A6C" w:rsidRPr="004D3B30" w:rsidRDefault="00694C71" w:rsidP="004D3B30">
      <w:pPr>
        <w:pStyle w:val="ac"/>
        <w:numPr>
          <w:ilvl w:val="0"/>
          <w:numId w:val="1"/>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Настройка личного кабинета контрольного (надзорного) органа;</w:t>
      </w:r>
    </w:p>
    <w:p w:rsidR="00794A6C" w:rsidRPr="004D3B30" w:rsidRDefault="00694C71" w:rsidP="004D3B30">
      <w:pPr>
        <w:pStyle w:val="ac"/>
        <w:numPr>
          <w:ilvl w:val="0"/>
          <w:numId w:val="1"/>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Секретарь:</w:t>
      </w:r>
    </w:p>
    <w:p w:rsidR="00794A6C" w:rsidRPr="004D3B30" w:rsidRDefault="00694C71" w:rsidP="004D3B30">
      <w:pPr>
        <w:numPr>
          <w:ilvl w:val="0"/>
          <w:numId w:val="2"/>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Назначение и переназначение жалобы на исполнителя;</w:t>
      </w:r>
    </w:p>
    <w:p w:rsidR="00794A6C" w:rsidRPr="004D3B30" w:rsidRDefault="00694C71" w:rsidP="004D3B30">
      <w:pPr>
        <w:numPr>
          <w:ilvl w:val="0"/>
          <w:numId w:val="2"/>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Обеспечивает контроль за ходом и сроками рассмотрения жалоб.</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Руководитель:</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Назначение жалобы на исполнителя;</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Перенаправление жалобы в другое структурное подразделение;</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Принятие решения об отказе в рассмотрении жалобы;</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Принятие решения по ходатайству о приостановлении исполнения обжалуемого решения;</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Принятие решения по ходатайству о восстановлении пропущенного срока подачи жалобы;</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Запрос дополнительной информации по жалобе;</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Принятие итогового решения по жалобе;</w:t>
      </w:r>
    </w:p>
    <w:p w:rsidR="00794A6C" w:rsidRPr="004D3B30" w:rsidRDefault="00694C71" w:rsidP="004D3B30">
      <w:pPr>
        <w:numPr>
          <w:ilvl w:val="0"/>
          <w:numId w:val="3"/>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Продление срока рассмотрения жалобы.</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Инспектор:</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Подготовка проекта решения об отказе в рассмотрении жалобы;</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Перенаправление жалобы в другое структурное подразделение;</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Подготовка проекта решения по ходатайству о приостановлении исполнения обжалуемого решения;</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lastRenderedPageBreak/>
        <w:t>Подготовка проекта решения по ходатайству о восстановлении пропущенного срока подачи жалобы;</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Запрос дополнительной информации по жалобе;</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Подготовка проекта итогового решения по жалобе;</w:t>
      </w:r>
    </w:p>
    <w:p w:rsidR="00794A6C" w:rsidRPr="004D3B30" w:rsidRDefault="00694C71" w:rsidP="004D3B30">
      <w:pPr>
        <w:numPr>
          <w:ilvl w:val="0"/>
          <w:numId w:val="4"/>
        </w:numPr>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Продление срока рассмотрения жалобы.</w:t>
      </w:r>
    </w:p>
    <w:p w:rsidR="00794A6C" w:rsidRPr="004D3B30" w:rsidRDefault="00694C71" w:rsidP="004D3B30">
      <w:pPr>
        <w:spacing w:after="0" w:line="240" w:lineRule="auto"/>
        <w:ind w:firstLine="567"/>
        <w:jc w:val="both"/>
        <w:rPr>
          <w:rFonts w:ascii="Times New Roman" w:hAnsi="Times New Roman"/>
          <w:sz w:val="28"/>
          <w:szCs w:val="28"/>
          <w:u w:val="single"/>
        </w:rPr>
      </w:pPr>
      <w:r w:rsidRPr="004D3B30">
        <w:rPr>
          <w:rFonts w:ascii="Times New Roman" w:hAnsi="Times New Roman"/>
          <w:sz w:val="28"/>
          <w:szCs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794A6C" w:rsidRPr="004D3B30" w:rsidRDefault="00694C71" w:rsidP="004D3B30">
      <w:pPr>
        <w:pStyle w:val="ac"/>
        <w:numPr>
          <w:ilvl w:val="0"/>
          <w:numId w:val="5"/>
        </w:numPr>
        <w:spacing w:after="0" w:line="240" w:lineRule="auto"/>
        <w:ind w:left="0" w:firstLine="567"/>
        <w:jc w:val="both"/>
        <w:rPr>
          <w:rFonts w:ascii="Times New Roman" w:hAnsi="Times New Roman"/>
          <w:b/>
          <w:sz w:val="28"/>
          <w:szCs w:val="28"/>
        </w:rPr>
      </w:pPr>
      <w:r w:rsidRPr="004D3B30">
        <w:rPr>
          <w:rFonts w:ascii="Times New Roman" w:hAnsi="Times New Roman"/>
          <w:b/>
          <w:sz w:val="28"/>
          <w:szCs w:val="28"/>
        </w:rPr>
        <w:t>Координатор</w:t>
      </w:r>
      <w:r w:rsidRPr="004D3B30">
        <w:rPr>
          <w:rFonts w:ascii="Times New Roman" w:hAnsi="Times New Roman"/>
          <w:sz w:val="28"/>
          <w:szCs w:val="28"/>
        </w:rPr>
        <w:t xml:space="preserve"> </w:t>
      </w:r>
      <w:r w:rsidRPr="004D3B30">
        <w:rPr>
          <w:rFonts w:ascii="Times New Roman" w:hAnsi="Times New Roman"/>
          <w:b/>
          <w:sz w:val="28"/>
          <w:szCs w:val="28"/>
        </w:rPr>
        <w:t>(руководитель, заместитель руководителя контрольного органа):</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принятие решений</w:t>
      </w:r>
      <w:r w:rsidRPr="004D3B30">
        <w:rPr>
          <w:rFonts w:ascii="Times New Roman" w:hAnsi="Times New Roman"/>
          <w:sz w:val="28"/>
          <w:szCs w:val="28"/>
        </w:rPr>
        <w:br/>
        <w:t>по результатам рассмотрения жалоб контролируемых лиц в рамках досудебного обжалования;</w:t>
      </w:r>
    </w:p>
    <w:p w:rsidR="00794A6C" w:rsidRPr="004D3B30" w:rsidRDefault="00694C71" w:rsidP="004D3B30">
      <w:pPr>
        <w:pStyle w:val="ac"/>
        <w:numPr>
          <w:ilvl w:val="0"/>
          <w:numId w:val="5"/>
        </w:numPr>
        <w:spacing w:after="0" w:line="240" w:lineRule="auto"/>
        <w:ind w:left="0" w:firstLine="567"/>
        <w:jc w:val="both"/>
        <w:rPr>
          <w:rFonts w:ascii="Times New Roman" w:hAnsi="Times New Roman"/>
          <w:sz w:val="28"/>
          <w:szCs w:val="28"/>
        </w:rPr>
      </w:pPr>
      <w:r w:rsidRPr="004D3B30">
        <w:rPr>
          <w:rFonts w:ascii="Times New Roman" w:hAnsi="Times New Roman"/>
          <w:b/>
          <w:sz w:val="28"/>
          <w:szCs w:val="28"/>
        </w:rPr>
        <w:t>Руководитель</w:t>
      </w:r>
      <w:r w:rsidRPr="004D3B30">
        <w:rPr>
          <w:rFonts w:ascii="Times New Roman" w:hAnsi="Times New Roman"/>
          <w:sz w:val="28"/>
          <w:szCs w:val="28"/>
        </w:rPr>
        <w:t xml:space="preserve"> </w:t>
      </w:r>
      <w:r w:rsidRPr="004D3B30">
        <w:rPr>
          <w:rFonts w:ascii="Times New Roman" w:hAnsi="Times New Roman"/>
          <w:b/>
          <w:sz w:val="28"/>
          <w:szCs w:val="28"/>
        </w:rPr>
        <w:t>(заместитель руководителя контрольного органа, начальник структурного подразделения):</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рассмотрение</w:t>
      </w:r>
      <w:r w:rsidRPr="004D3B30">
        <w:rPr>
          <w:rFonts w:ascii="Times New Roman" w:hAnsi="Times New Roman"/>
          <w:sz w:val="28"/>
          <w:szCs w:val="28"/>
        </w:rPr>
        <w:br/>
        <w:t>и подписание решений по жалобе;</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назначение</w:t>
      </w:r>
      <w:r w:rsidRPr="004D3B30">
        <w:rPr>
          <w:rFonts w:ascii="Times New Roman" w:hAnsi="Times New Roman"/>
          <w:sz w:val="28"/>
          <w:szCs w:val="28"/>
        </w:rPr>
        <w:br/>
        <w:t>и переназначение исполнителя по жалобе;</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контроль заходом и сроками рассмотрения жалоб;</w:t>
      </w:r>
    </w:p>
    <w:p w:rsidR="00794A6C" w:rsidRPr="004D3B30" w:rsidRDefault="00694C71" w:rsidP="004D3B30">
      <w:pPr>
        <w:pStyle w:val="ac"/>
        <w:numPr>
          <w:ilvl w:val="0"/>
          <w:numId w:val="5"/>
        </w:numPr>
        <w:spacing w:after="0" w:line="240" w:lineRule="auto"/>
        <w:ind w:left="0" w:firstLine="567"/>
        <w:jc w:val="both"/>
        <w:rPr>
          <w:rFonts w:ascii="Times New Roman" w:hAnsi="Times New Roman"/>
          <w:b/>
          <w:sz w:val="28"/>
          <w:szCs w:val="28"/>
        </w:rPr>
      </w:pPr>
      <w:r w:rsidRPr="004D3B30">
        <w:rPr>
          <w:rFonts w:ascii="Times New Roman" w:hAnsi="Times New Roman"/>
          <w:b/>
          <w:sz w:val="28"/>
          <w:szCs w:val="28"/>
        </w:rPr>
        <w:t>Помощник руководителя (секретарь):</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контроль за ходом</w:t>
      </w:r>
      <w:r w:rsidRPr="004D3B30">
        <w:rPr>
          <w:rFonts w:ascii="Times New Roman" w:hAnsi="Times New Roman"/>
          <w:sz w:val="28"/>
          <w:szCs w:val="28"/>
        </w:rPr>
        <w:br/>
        <w:t>и сроками рассмотрения жалоб;</w:t>
      </w:r>
    </w:p>
    <w:p w:rsidR="00794A6C" w:rsidRPr="004D3B30" w:rsidRDefault="00694C71" w:rsidP="004D3B30">
      <w:pPr>
        <w:pStyle w:val="ac"/>
        <w:numPr>
          <w:ilvl w:val="0"/>
          <w:numId w:val="5"/>
        </w:numPr>
        <w:spacing w:after="0" w:line="240" w:lineRule="auto"/>
        <w:ind w:left="0" w:firstLine="567"/>
        <w:jc w:val="both"/>
        <w:rPr>
          <w:rFonts w:ascii="Times New Roman" w:hAnsi="Times New Roman"/>
          <w:b/>
          <w:sz w:val="28"/>
          <w:szCs w:val="28"/>
        </w:rPr>
      </w:pPr>
      <w:r w:rsidRPr="004D3B30">
        <w:rPr>
          <w:rFonts w:ascii="Times New Roman" w:hAnsi="Times New Roman"/>
          <w:b/>
          <w:sz w:val="28"/>
          <w:szCs w:val="28"/>
        </w:rPr>
        <w:t>Инспектор (должностное лицо):</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794A6C" w:rsidRPr="004D3B30" w:rsidRDefault="00694C71" w:rsidP="004D3B30">
      <w:pPr>
        <w:pStyle w:val="ac"/>
        <w:numPr>
          <w:ilvl w:val="0"/>
          <w:numId w:val="5"/>
        </w:numPr>
        <w:spacing w:after="0" w:line="240" w:lineRule="auto"/>
        <w:ind w:left="0" w:firstLine="567"/>
        <w:jc w:val="both"/>
        <w:rPr>
          <w:rFonts w:ascii="Times New Roman" w:hAnsi="Times New Roman"/>
          <w:sz w:val="28"/>
          <w:szCs w:val="28"/>
        </w:rPr>
      </w:pPr>
      <w:r w:rsidRPr="004D3B30">
        <w:rPr>
          <w:rFonts w:ascii="Times New Roman" w:hAnsi="Times New Roman"/>
          <w:b/>
          <w:sz w:val="28"/>
          <w:szCs w:val="28"/>
        </w:rPr>
        <w:t>Администратор</w:t>
      </w:r>
      <w:r w:rsidRPr="004D3B30">
        <w:rPr>
          <w:rFonts w:ascii="Times New Roman" w:hAnsi="Times New Roman"/>
          <w:sz w:val="28"/>
          <w:szCs w:val="28"/>
        </w:rPr>
        <w:t>:</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настройку</w:t>
      </w:r>
      <w:r w:rsidRPr="004D3B30">
        <w:rPr>
          <w:rFonts w:ascii="Times New Roman" w:hAnsi="Times New Roman"/>
          <w:sz w:val="28"/>
          <w:szCs w:val="28"/>
        </w:rPr>
        <w:br/>
        <w:t>и предоставление доступа к личным кабинетам подсистемы досудебного обжалования;</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794A6C" w:rsidRPr="004D3B30" w:rsidRDefault="00694C71" w:rsidP="004D3B30">
      <w:pPr>
        <w:pStyle w:val="ac"/>
        <w:spacing w:after="0" w:line="240" w:lineRule="auto"/>
        <w:ind w:left="0" w:firstLine="567"/>
        <w:jc w:val="both"/>
        <w:rPr>
          <w:rFonts w:ascii="Times New Roman" w:hAnsi="Times New Roman"/>
          <w:sz w:val="28"/>
          <w:szCs w:val="28"/>
        </w:rPr>
      </w:pPr>
      <w:r w:rsidRPr="004D3B30">
        <w:rPr>
          <w:rFonts w:ascii="Times New Roman" w:hAnsi="Times New Roman"/>
          <w:sz w:val="28"/>
          <w:szCs w:val="28"/>
        </w:rPr>
        <w:t>– обеспечивает в контрольном (надзорном) органе информационную</w:t>
      </w:r>
      <w:r w:rsidRPr="004D3B30">
        <w:rPr>
          <w:rFonts w:ascii="Times New Roman" w:hAnsi="Times New Roman"/>
          <w:sz w:val="28"/>
          <w:szCs w:val="28"/>
        </w:rPr>
        <w:br/>
        <w:t>и программно-техническую поддержку пользователей подсистемы досудебного обжалования.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Координатор внедрения в ФОИВ осуществляет полномочия</w:t>
      </w:r>
      <w:r w:rsidRPr="004D3B30">
        <w:rPr>
          <w:rFonts w:ascii="Times New Roman" w:hAnsi="Times New Roman"/>
          <w:sz w:val="28"/>
          <w:szCs w:val="28"/>
        </w:rPr>
        <w:br/>
        <w:t>по организации внедрения подсистемы ДО в органе контроля</w:t>
      </w:r>
      <w:r w:rsidRPr="004D3B30">
        <w:rPr>
          <w:rFonts w:ascii="Times New Roman" w:hAnsi="Times New Roman"/>
          <w:sz w:val="28"/>
          <w:szCs w:val="28"/>
        </w:rPr>
        <w:br/>
        <w:t>и взаимодействию с Минэкономразвития России, Минцифры России</w:t>
      </w:r>
      <w:r w:rsidRPr="004D3B30">
        <w:rPr>
          <w:rFonts w:ascii="Times New Roman" w:hAnsi="Times New Roman"/>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4D3B30">
        <w:rPr>
          <w:rFonts w:ascii="Times New Roman" w:hAnsi="Times New Roman"/>
          <w:sz w:val="28"/>
          <w:szCs w:val="28"/>
        </w:rPr>
        <w:br/>
        <w:t>и администраторов территориальных органов ФОИВ (при их наличии).</w:t>
      </w:r>
    </w:p>
    <w:p w:rsidR="00794A6C" w:rsidRPr="004D3B30" w:rsidRDefault="00694C71" w:rsidP="004D3B30">
      <w:pPr>
        <w:spacing w:after="0" w:line="240" w:lineRule="auto"/>
        <w:ind w:firstLine="567"/>
        <w:jc w:val="both"/>
        <w:rPr>
          <w:rFonts w:ascii="Times New Roman" w:hAnsi="Times New Roman"/>
          <w:sz w:val="28"/>
          <w:szCs w:val="28"/>
        </w:rPr>
      </w:pPr>
      <w:r w:rsidRPr="002B684B">
        <w:rPr>
          <w:rFonts w:ascii="Times New Roman" w:hAnsi="Times New Roman"/>
          <w:sz w:val="28"/>
          <w:szCs w:val="28"/>
          <w:u w:val="single"/>
        </w:rPr>
        <w:t>Координатором внедрения на региональном/муниципальном</w:t>
      </w:r>
      <w:r w:rsidRPr="004D3B30">
        <w:rPr>
          <w:rFonts w:ascii="Times New Roman" w:hAnsi="Times New Roman"/>
          <w:sz w:val="28"/>
          <w:szCs w:val="28"/>
        </w:rPr>
        <w:t xml:space="preserve"> уровне, как правило, является должностное лицо Министерства экономики субъекта Российской Федерации. </w:t>
      </w:r>
    </w:p>
    <w:p w:rsidR="00794A6C" w:rsidRPr="004D3B30" w:rsidRDefault="00694C71" w:rsidP="004D3B30">
      <w:pPr>
        <w:spacing w:after="0" w:line="240" w:lineRule="auto"/>
        <w:ind w:firstLine="567"/>
        <w:jc w:val="both"/>
        <w:rPr>
          <w:rFonts w:ascii="Times New Roman" w:hAnsi="Times New Roman"/>
          <w:sz w:val="28"/>
          <w:szCs w:val="28"/>
        </w:rPr>
      </w:pPr>
      <w:r w:rsidRPr="002B684B">
        <w:rPr>
          <w:rFonts w:ascii="Times New Roman" w:hAnsi="Times New Roman"/>
          <w:sz w:val="28"/>
          <w:szCs w:val="28"/>
          <w:u w:val="single"/>
        </w:rPr>
        <w:t>Администратором внедрения на региональном, муниципальном уровне</w:t>
      </w:r>
      <w:r w:rsidRPr="004D3B30">
        <w:rPr>
          <w:rFonts w:ascii="Times New Roman" w:hAnsi="Times New Roman"/>
          <w:sz w:val="28"/>
          <w:szCs w:val="28"/>
        </w:rPr>
        <w:t xml:space="preserve">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Координатор внедрения в субъекте РФ:</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 осуществляет сбор, систематизацию и проверку справочников, заполненных ответственными лицами органа контроля;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 передает справочники сотрудников администратору внедрения подсистемы ДО в субъекте РФ;</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b/>
          <w:sz w:val="28"/>
          <w:szCs w:val="28"/>
        </w:rPr>
        <w:t>Администратор</w:t>
      </w:r>
      <w:r w:rsidRPr="004D3B30">
        <w:rPr>
          <w:rFonts w:ascii="Times New Roman" w:hAnsi="Times New Roman"/>
          <w:sz w:val="28"/>
          <w:szCs w:val="28"/>
        </w:rPr>
        <w:t xml:space="preserve"> </w:t>
      </w:r>
      <w:r w:rsidRPr="004D3B30">
        <w:rPr>
          <w:rFonts w:ascii="Times New Roman" w:hAnsi="Times New Roman"/>
          <w:b/>
          <w:sz w:val="28"/>
          <w:szCs w:val="28"/>
        </w:rPr>
        <w:t>внедрения в субъекте РФ</w:t>
      </w:r>
      <w:r w:rsidRPr="004D3B30">
        <w:rPr>
          <w:rFonts w:ascii="Times New Roman" w:hAnsi="Times New Roman"/>
          <w:sz w:val="28"/>
          <w:szCs w:val="28"/>
        </w:rPr>
        <w:t xml:space="preserve"> осуществляет заведение администраторов органа контроля в личном кабинете органа контроля подсистемы ДО.</w:t>
      </w:r>
    </w:p>
    <w:p w:rsidR="00794A6C" w:rsidRPr="004D3B30" w:rsidRDefault="00694C71" w:rsidP="004D3B30">
      <w:pPr>
        <w:spacing w:line="240" w:lineRule="auto"/>
        <w:ind w:firstLine="567"/>
        <w:rPr>
          <w:rFonts w:ascii="Times New Roman" w:hAnsi="Times New Roman"/>
          <w:sz w:val="28"/>
          <w:szCs w:val="28"/>
        </w:rPr>
      </w:pPr>
      <w:r w:rsidRPr="004D3B30">
        <w:rPr>
          <w:rFonts w:ascii="Times New Roman" w:hAnsi="Times New Roman"/>
          <w:sz w:val="28"/>
          <w:szCs w:val="28"/>
        </w:rPr>
        <w:br w:type="page"/>
      </w:r>
    </w:p>
    <w:p w:rsidR="00794A6C" w:rsidRPr="004D3B30" w:rsidRDefault="00694C71" w:rsidP="004D3B30">
      <w:pPr>
        <w:spacing w:after="0" w:line="240" w:lineRule="auto"/>
        <w:ind w:firstLine="567"/>
        <w:jc w:val="center"/>
        <w:rPr>
          <w:rFonts w:ascii="Times New Roman" w:hAnsi="Times New Roman"/>
          <w:b/>
          <w:sz w:val="28"/>
          <w:szCs w:val="28"/>
        </w:rPr>
      </w:pPr>
      <w:r w:rsidRPr="004D3B30">
        <w:rPr>
          <w:rFonts w:ascii="Times New Roman" w:hAnsi="Times New Roman"/>
          <w:b/>
          <w:sz w:val="28"/>
          <w:szCs w:val="28"/>
        </w:rPr>
        <w:lastRenderedPageBreak/>
        <w:t>Работа в подсистеме досудебного обжалования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При необходимости заявитель может самостоятельно отозвать жалобу</w:t>
      </w:r>
      <w:r w:rsidRPr="004D3B30">
        <w:rPr>
          <w:rFonts w:ascii="Times New Roman" w:hAnsi="Times New Roman"/>
          <w:sz w:val="28"/>
          <w:szCs w:val="28"/>
        </w:rPr>
        <w:br/>
        <w:t>с рассмотрения. В таком случае необходимо принять решение об отказе</w:t>
      </w:r>
      <w:r w:rsidRPr="004D3B30">
        <w:rPr>
          <w:rFonts w:ascii="Times New Roman" w:hAnsi="Times New Roman"/>
          <w:sz w:val="28"/>
          <w:szCs w:val="28"/>
        </w:rPr>
        <w:br/>
        <w:t>в рассмотрении жалобы в связи с отзывом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4D3B30">
        <w:rPr>
          <w:rFonts w:ascii="Times New Roman" w:hAnsi="Times New Roman"/>
          <w:sz w:val="28"/>
          <w:szCs w:val="28"/>
        </w:rPr>
        <w:br/>
        <w:t>в работу.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Если инспектору в ходе анализа жалобы для подготовки решения</w:t>
      </w:r>
      <w:r w:rsidRPr="004D3B30">
        <w:rPr>
          <w:rFonts w:ascii="Times New Roman" w:hAnsi="Times New Roman"/>
          <w:sz w:val="28"/>
          <w:szCs w:val="28"/>
        </w:rPr>
        <w:br/>
        <w:t>не хватает данных, то в ГИС ТОР КНД реализована возможность запросить дополнительную информацию по жалобе у заявителя.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Согласовывать проекты решений по жалобе могут пользователи с ролью «Инспектор» или «Руководитель».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Жалоба на нарушение условий моратория должна быть рассмотрена</w:t>
      </w:r>
      <w:r w:rsidRPr="004D3B30">
        <w:rPr>
          <w:rFonts w:ascii="Times New Roman" w:hAnsi="Times New Roman"/>
          <w:sz w:val="28"/>
          <w:szCs w:val="28"/>
        </w:rPr>
        <w:br/>
        <w:t>в течение одного рабочего дня с момента ее регистрации. Жалоба</w:t>
      </w:r>
      <w:r w:rsidRPr="004D3B30">
        <w:rPr>
          <w:rFonts w:ascii="Times New Roman" w:hAnsi="Times New Roman"/>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1.</w:t>
      </w:r>
      <w:r w:rsidRPr="004D3B30">
        <w:rPr>
          <w:rFonts w:ascii="Times New Roman" w:hAnsi="Times New Roman"/>
          <w:sz w:val="28"/>
          <w:szCs w:val="28"/>
        </w:rPr>
        <w:tab/>
        <w:t>Жалобы на нарушение условий моратория нельзя перенаправлять</w:t>
      </w:r>
      <w:r w:rsidRPr="004D3B30">
        <w:rPr>
          <w:rFonts w:ascii="Times New Roman" w:hAnsi="Times New Roman"/>
          <w:sz w:val="28"/>
          <w:szCs w:val="28"/>
        </w:rPr>
        <w:br/>
        <w:t>в другие структурные подразделения;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2.</w:t>
      </w:r>
      <w:r w:rsidRPr="004D3B30">
        <w:rPr>
          <w:rFonts w:ascii="Times New Roman" w:hAnsi="Times New Roman"/>
          <w:sz w:val="28"/>
          <w:szCs w:val="28"/>
        </w:rPr>
        <w:tab/>
        <w:t>Инспектор не вправе отказать в рассмотрении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3.</w:t>
      </w:r>
      <w:r w:rsidRPr="004D3B30">
        <w:rPr>
          <w:rFonts w:ascii="Times New Roman" w:hAnsi="Times New Roman"/>
          <w:sz w:val="28"/>
          <w:szCs w:val="28"/>
        </w:rPr>
        <w:tab/>
        <w:t>Такие жалобы не содержат приложенных ходатайств;</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4.</w:t>
      </w:r>
      <w:r w:rsidRPr="004D3B30">
        <w:rPr>
          <w:rFonts w:ascii="Times New Roman" w:hAnsi="Times New Roman"/>
          <w:sz w:val="28"/>
          <w:szCs w:val="28"/>
        </w:rPr>
        <w:tab/>
        <w:t>По итогам рассмотрения жалобы на нарушение условий моратория предусмотрен иной перечень итоговых решений.</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Кто может подать жалобу?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lastRenderedPageBreak/>
        <w:t>Для делегирования полномочий другому сотруднику необходимо перейти в профиль организации в ЕСИА (https://esia.gosuslugi.ru/).</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Далее нужно перейти в пункт «Доступы и доверенности». Нажать кнопку «Создать доверенность».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Далее необходимо выбрать сотрудника организации или руководителя другой организации.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На что можно пожаловаться?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Решение о проведении контрольного (надзорного) мероприятия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Акт контрольного (надзорного) мероприятия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Предписание об устранении выявленных нарушений</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Действия (бездействие) должностного лица контрольного (надзорного) органа в рамках контрольного (надзорного) мероприятия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Процедура проведения контрольного (надзорного) мероприятия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Принятое решение по ранее поданной жалобе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Нарушение условий моратория на контрольные (надзорные) мероприятия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Порядок действий при поступлении жалобы в неустановленном порядке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Pr="004D3B30">
        <w:rPr>
          <w:rFonts w:ascii="Times New Roman" w:hAnsi="Times New Roman"/>
          <w:sz w:val="28"/>
          <w:szCs w:val="28"/>
        </w:rPr>
        <w:br/>
        <w:t>с оказанием государственных услуг. Данные жалобы не относятся к предмету Федерального закона № 248-ФЗ.</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Pr="004D3B30">
        <w:rPr>
          <w:rFonts w:ascii="Times New Roman" w:hAnsi="Times New Roman"/>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ТИПОВОЙ ОТВЕТ ПРИ ПОДАЧЕ ЖАЛОБЫ В БУМАЖНОМ ВИДЕ: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Ваше обращение от _________№ _______рассмотрено в соответствии</w:t>
      </w:r>
      <w:r w:rsidRPr="004D3B30">
        <w:rPr>
          <w:rFonts w:ascii="Times New Roman" w:hAnsi="Times New Roman"/>
          <w:sz w:val="28"/>
          <w:szCs w:val="28"/>
        </w:rPr>
        <w:br/>
        <w:t>с требованиями Федерального закона от 02.05.2006 № 59-ФЗ «О порядке рассмотрения обращений граждан Российской Федерации».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4D3B30">
        <w:rPr>
          <w:rFonts w:ascii="Times New Roman" w:hAnsi="Times New Roman"/>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4D3B30">
        <w:rPr>
          <w:rFonts w:ascii="Times New Roman" w:hAnsi="Times New Roman"/>
          <w:sz w:val="28"/>
          <w:szCs w:val="28"/>
        </w:rPr>
        <w:br/>
        <w:t>и муниципальных услуг и (или) региональных порталов государственных</w:t>
      </w:r>
      <w:r w:rsidRPr="004D3B30">
        <w:rPr>
          <w:rFonts w:ascii="Times New Roman" w:hAnsi="Times New Roman"/>
          <w:sz w:val="28"/>
          <w:szCs w:val="28"/>
        </w:rPr>
        <w:br/>
        <w:t>и муниципальных услуг.</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успешной подачи жалобы рекомендуется воспользоваться ссылкой https://knd.gosuslugi.ru.</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Назначение исполнителя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назначения исполнителя по жалобе нужно открыть карточку с жалобой и нажать на кнопку «Назначить исполнителя».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794A6C" w:rsidRPr="004D3B30" w:rsidRDefault="00794A6C" w:rsidP="004D3B30">
      <w:pPr>
        <w:spacing w:after="0" w:line="240" w:lineRule="auto"/>
        <w:ind w:firstLine="567"/>
        <w:jc w:val="both"/>
        <w:rPr>
          <w:rFonts w:ascii="Times New Roman" w:hAnsi="Times New Roman"/>
          <w:b/>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Отказ от рассмотрения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4D3B30">
        <w:rPr>
          <w:rFonts w:ascii="Times New Roman" w:hAnsi="Times New Roman"/>
          <w:sz w:val="28"/>
          <w:szCs w:val="28"/>
        </w:rPr>
        <w:br/>
        <w:t>в связи с отзывом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отказа в рассмотрении жалобы, ранее взятой в работу, нажмите</w:t>
      </w:r>
      <w:r w:rsidRPr="004D3B30">
        <w:rPr>
          <w:rFonts w:ascii="Times New Roman" w:hAnsi="Times New Roman"/>
          <w:sz w:val="28"/>
          <w:szCs w:val="28"/>
        </w:rPr>
        <w:br/>
        <w:t>на кнопку «Отказать в рассмотрении».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выбора сотрудников контрольного (надзорного) органа, согласующих</w:t>
      </w:r>
      <w:r w:rsidRPr="004D3B30">
        <w:rPr>
          <w:rFonts w:ascii="Times New Roman" w:hAnsi="Times New Roman"/>
          <w:sz w:val="28"/>
          <w:szCs w:val="28"/>
        </w:rPr>
        <w:br/>
        <w:t xml:space="preserve">и подписывающих документ по принятому решению, нажмите на кнопку </w:t>
      </w:r>
      <w:r w:rsidRPr="004D3B30">
        <w:rPr>
          <w:rFonts w:ascii="Times New Roman" w:hAnsi="Times New Roman"/>
          <w:sz w:val="28"/>
          <w:szCs w:val="28"/>
        </w:rPr>
        <w:lastRenderedPageBreak/>
        <w:t>«Выбрать»: откроется форма со списком сотрудников. Для быстрого поиска можно воспользоваться поисковой строкой в верхней части формы.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После выбора сотрудников, участвующих в согласовании и подписании, появится блок работы с документом.</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4D3B30">
        <w:rPr>
          <w:rFonts w:ascii="Times New Roman" w:hAnsi="Times New Roman"/>
          <w:sz w:val="28"/>
          <w:szCs w:val="28"/>
        </w:rPr>
        <w:br/>
        <w:t>на согласование и подписание следует прикрепить заранее подготовленный документ.</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После заполнения всех данных по решению нажмите на кнопку «Отправить».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Перенаправление жалобы в другое структурное подразделение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794A6C" w:rsidRPr="00ED463C" w:rsidRDefault="00ED463C" w:rsidP="004D3B3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Важно! </w:t>
      </w:r>
      <w:r w:rsidR="00694C71" w:rsidRPr="00ED463C">
        <w:rPr>
          <w:rFonts w:ascii="Times New Roman" w:hAnsi="Times New Roman"/>
          <w:sz w:val="28"/>
          <w:szCs w:val="28"/>
        </w:rPr>
        <w:t>Возможность перенаправить жалобу будет недоступна после того, как ее возьмут в работу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перенаправления требуется перейти в карточку новой жалобы, назначенной на исполнителя, нажать кнопку «Перенаправить жалобу».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Рассмотрение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Если в жалобе отсутствуют ходатайства или они были рассмотрены ранее,</w:t>
      </w:r>
      <w:r w:rsidRPr="004D3B30">
        <w:rPr>
          <w:rFonts w:ascii="Times New Roman" w:hAnsi="Times New Roman"/>
          <w:sz w:val="28"/>
          <w:szCs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4D3B30">
        <w:rPr>
          <w:rFonts w:ascii="Times New Roman" w:hAnsi="Times New Roman"/>
          <w:sz w:val="28"/>
          <w:szCs w:val="28"/>
        </w:rPr>
        <w:br/>
        <w:t>к рассмотрению жалобы необходимо в срок, не превышающий 5 рабочих дней</w:t>
      </w:r>
      <w:r w:rsidRPr="004D3B30">
        <w:rPr>
          <w:rFonts w:ascii="Times New Roman" w:hAnsi="Times New Roman"/>
          <w:sz w:val="28"/>
          <w:szCs w:val="28"/>
        </w:rPr>
        <w:br/>
        <w:t>с момента регистрации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lastRenderedPageBreak/>
        <w:t>Статус по жалобе изменится с «Проверка» на «На рассмотрении». При рассмотрении жалобы доступны следующие действия: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1.</w:t>
      </w:r>
      <w:r w:rsidRPr="004D3B30">
        <w:rPr>
          <w:rFonts w:ascii="Times New Roman" w:hAnsi="Times New Roman"/>
          <w:sz w:val="28"/>
          <w:szCs w:val="28"/>
        </w:rPr>
        <w:tab/>
        <w:t>«Приостановить исполнение обжалуемого решения»;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2.</w:t>
      </w:r>
      <w:r w:rsidRPr="004D3B30">
        <w:rPr>
          <w:rFonts w:ascii="Times New Roman" w:hAnsi="Times New Roman"/>
          <w:sz w:val="28"/>
          <w:szCs w:val="28"/>
        </w:rPr>
        <w:tab/>
        <w:t>«Принять итоговое решение»;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3.</w:t>
      </w:r>
      <w:r w:rsidRPr="004D3B30">
        <w:rPr>
          <w:rFonts w:ascii="Times New Roman" w:hAnsi="Times New Roman"/>
          <w:sz w:val="28"/>
          <w:szCs w:val="28"/>
        </w:rPr>
        <w:tab/>
        <w:t>«Запросить дополнительную информацию».</w:t>
      </w:r>
    </w:p>
    <w:p w:rsidR="00794A6C" w:rsidRPr="00ED463C" w:rsidRDefault="00ED463C" w:rsidP="004D3B30">
      <w:pPr>
        <w:spacing w:after="0" w:line="240" w:lineRule="auto"/>
        <w:ind w:firstLine="567"/>
        <w:jc w:val="both"/>
        <w:rPr>
          <w:rFonts w:ascii="Times New Roman" w:hAnsi="Times New Roman"/>
          <w:sz w:val="28"/>
          <w:szCs w:val="28"/>
        </w:rPr>
      </w:pPr>
      <w:r w:rsidRPr="00ED463C">
        <w:rPr>
          <w:rFonts w:ascii="Times New Roman" w:hAnsi="Times New Roman"/>
          <w:sz w:val="28"/>
          <w:szCs w:val="28"/>
        </w:rPr>
        <w:t xml:space="preserve">Важно! </w:t>
      </w:r>
      <w:r w:rsidR="00694C71" w:rsidRPr="00ED463C">
        <w:rPr>
          <w:rFonts w:ascii="Times New Roman" w:hAnsi="Times New Roman"/>
          <w:sz w:val="28"/>
          <w:szCs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Запрос дополнительной информации по жалобе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Для запроса дополнительной информации в карточке записи о жалобе нажмите на кнопку «Запросить дополнительную информацию».</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794A6C" w:rsidRPr="004D3B30" w:rsidRDefault="00794A6C" w:rsidP="004D3B30">
      <w:pPr>
        <w:spacing w:after="0" w:line="240" w:lineRule="auto"/>
        <w:ind w:firstLine="567"/>
        <w:jc w:val="both"/>
        <w:rPr>
          <w:rFonts w:ascii="Times New Roman" w:hAnsi="Times New Roman"/>
          <w:b/>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Действия исполнителя при поступлении дополнительных документов</w:t>
      </w:r>
      <w:r w:rsidRPr="004D3B30">
        <w:rPr>
          <w:rFonts w:ascii="Times New Roman" w:hAnsi="Times New Roman"/>
          <w:b/>
          <w:sz w:val="28"/>
          <w:szCs w:val="28"/>
        </w:rPr>
        <w:br/>
        <w:t>по инициативе заявителя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При необходимости, заявитель может дослать дополнительную информацию и документы, относящиеся к предмету жалобы.</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Если к жалобе приложены документы, то они отображаются в виде пиктограммы.</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Принятие итогового решения по жалобе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Далее в открывшемся окне инспектору необходимо выбрать решение</w:t>
      </w:r>
      <w:r w:rsidRPr="004D3B30">
        <w:rPr>
          <w:rFonts w:ascii="Times New Roman" w:hAnsi="Times New Roman"/>
          <w:sz w:val="28"/>
          <w:szCs w:val="28"/>
        </w:rPr>
        <w:br/>
        <w:t>из списка и заполнить поле «Обоснование принятого решения».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Выбор сотрудников, согласующих и подписывающих проект решения,</w:t>
      </w:r>
      <w:r w:rsidRPr="004D3B30">
        <w:rPr>
          <w:rFonts w:ascii="Times New Roman" w:hAnsi="Times New Roman"/>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4D3B30">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Согласование и подписание решений по жалобе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Согласовывать проекты решений по жалобе могут пользователи с ролью «Инспектор» или «Руководитель».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В карточке жалобы, поступившей на согласование, в блоке «Требуется согласование документа» доступны следующие функции:</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«Предпросмотр»;</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«Согласовать»;</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w:t>
      </w:r>
      <w:r w:rsidRPr="004D3B30">
        <w:rPr>
          <w:rFonts w:ascii="Times New Roman" w:hAnsi="Times New Roman"/>
          <w:sz w:val="28"/>
          <w:szCs w:val="28"/>
        </w:rPr>
        <w:tab/>
        <w:t>«На доработку».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4D3B30">
        <w:rPr>
          <w:rFonts w:ascii="Times New Roman" w:hAnsi="Times New Roman"/>
          <w:sz w:val="28"/>
          <w:szCs w:val="28"/>
        </w:rPr>
        <w:br/>
        <w:t>в карточке жалобы укажите причину для доработки и нажмите на кнопку «Отправить на доработку».</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794A6C" w:rsidRPr="00B46E8E" w:rsidRDefault="00B46E8E" w:rsidP="004D3B30">
      <w:pPr>
        <w:spacing w:after="0" w:line="240" w:lineRule="auto"/>
        <w:ind w:firstLine="567"/>
        <w:jc w:val="both"/>
        <w:rPr>
          <w:rFonts w:ascii="Times New Roman" w:hAnsi="Times New Roman"/>
          <w:sz w:val="28"/>
          <w:szCs w:val="28"/>
        </w:rPr>
      </w:pPr>
      <w:r w:rsidRPr="00B46E8E">
        <w:rPr>
          <w:rFonts w:ascii="Times New Roman" w:hAnsi="Times New Roman"/>
          <w:sz w:val="28"/>
          <w:szCs w:val="28"/>
        </w:rPr>
        <w:t xml:space="preserve">Важно! </w:t>
      </w:r>
      <w:r w:rsidR="00694C71" w:rsidRPr="00B46E8E">
        <w:rPr>
          <w:rFonts w:ascii="Times New Roman" w:hAnsi="Times New Roman"/>
          <w:sz w:val="28"/>
          <w:szCs w:val="28"/>
        </w:rPr>
        <w:t>Для подписания документа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794A6C" w:rsidRPr="00B46E8E" w:rsidRDefault="00694C71" w:rsidP="004D3B30">
      <w:pPr>
        <w:spacing w:after="0" w:line="240" w:lineRule="auto"/>
        <w:ind w:firstLine="567"/>
        <w:jc w:val="both"/>
        <w:rPr>
          <w:rFonts w:ascii="Times New Roman" w:hAnsi="Times New Roman"/>
          <w:sz w:val="28"/>
          <w:szCs w:val="28"/>
        </w:rPr>
      </w:pPr>
      <w:r w:rsidRPr="00B46E8E">
        <w:rPr>
          <w:rFonts w:ascii="Times New Roman" w:hAnsi="Times New Roman"/>
          <w:sz w:val="28"/>
          <w:szCs w:val="28"/>
        </w:rPr>
        <w:t>В случае, если до принятия решения по жалобе от контролируемого лица,</w:t>
      </w:r>
      <w:r w:rsidRPr="00B46E8E">
        <w:rPr>
          <w:rFonts w:ascii="Times New Roman" w:hAnsi="Times New Roman"/>
          <w:sz w:val="28"/>
          <w:szCs w:val="28"/>
        </w:rPr>
        <w:br/>
        <w:t>ее подавшего, поступило заявление об отзыве жалобы, по такому обращению</w:t>
      </w:r>
      <w:r w:rsidRPr="00B46E8E">
        <w:rPr>
          <w:rFonts w:ascii="Times New Roman" w:hAnsi="Times New Roman"/>
          <w:sz w:val="28"/>
          <w:szCs w:val="28"/>
        </w:rPr>
        <w:br/>
        <w:t xml:space="preserve">необходимо принять и подписать в подсистеме ДО соответствующее решение (решение об отказе в рассмотрении жадобы). </w:t>
      </w:r>
    </w:p>
    <w:p w:rsidR="00794A6C" w:rsidRPr="004D3B30" w:rsidRDefault="00794A6C" w:rsidP="004D3B30">
      <w:pPr>
        <w:spacing w:after="0" w:line="240" w:lineRule="auto"/>
        <w:ind w:firstLine="567"/>
        <w:jc w:val="both"/>
        <w:rPr>
          <w:rFonts w:ascii="Times New Roman" w:hAnsi="Times New Roman"/>
          <w:sz w:val="28"/>
          <w:szCs w:val="28"/>
        </w:rPr>
      </w:pPr>
    </w:p>
    <w:p w:rsidR="00794A6C" w:rsidRPr="004D3B30" w:rsidRDefault="00694C71" w:rsidP="00B46E8E">
      <w:pPr>
        <w:spacing w:after="0" w:line="240" w:lineRule="auto"/>
        <w:ind w:firstLine="567"/>
        <w:jc w:val="both"/>
        <w:rPr>
          <w:rFonts w:ascii="Times New Roman" w:hAnsi="Times New Roman"/>
          <w:b/>
          <w:sz w:val="28"/>
          <w:szCs w:val="28"/>
        </w:rPr>
      </w:pPr>
      <w:r w:rsidRPr="004D3B30">
        <w:rPr>
          <w:rFonts w:ascii="Times New Roman" w:hAnsi="Times New Roman"/>
          <w:b/>
          <w:sz w:val="28"/>
          <w:szCs w:val="28"/>
        </w:rPr>
        <w:t>Работа с информационной панелью (дашбордом)</w:t>
      </w:r>
    </w:p>
    <w:p w:rsidR="00794A6C" w:rsidRPr="004D3B30" w:rsidRDefault="00694C71" w:rsidP="004D3B30">
      <w:pPr>
        <w:spacing w:after="0" w:line="240" w:lineRule="auto"/>
        <w:ind w:firstLine="567"/>
        <w:jc w:val="both"/>
        <w:rPr>
          <w:rFonts w:ascii="Times New Roman" w:hAnsi="Times New Roman"/>
          <w:sz w:val="28"/>
          <w:szCs w:val="28"/>
        </w:rPr>
      </w:pPr>
      <w:r w:rsidRPr="004D3B30">
        <w:rPr>
          <w:rFonts w:ascii="Times New Roman" w:hAnsi="Times New Roman"/>
          <w:sz w:val="28"/>
          <w:szCs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794A6C" w:rsidRDefault="00794A6C">
      <w:pPr>
        <w:spacing w:after="0" w:line="240" w:lineRule="auto"/>
        <w:ind w:firstLine="709"/>
        <w:jc w:val="both"/>
        <w:rPr>
          <w:rFonts w:ascii="Times New Roman" w:hAnsi="Times New Roman"/>
          <w:sz w:val="28"/>
        </w:rPr>
      </w:pPr>
    </w:p>
    <w:sectPr w:rsidR="00794A6C" w:rsidSect="00090AA1">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97" w:rsidRDefault="00590A97">
      <w:pPr>
        <w:spacing w:after="0" w:line="240" w:lineRule="auto"/>
      </w:pPr>
      <w:r>
        <w:separator/>
      </w:r>
    </w:p>
  </w:endnote>
  <w:endnote w:type="continuationSeparator" w:id="0">
    <w:p w:rsidR="00590A97" w:rsidRDefault="00590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97" w:rsidRDefault="00590A97">
      <w:pPr>
        <w:spacing w:after="0" w:line="240" w:lineRule="auto"/>
      </w:pPr>
      <w:r>
        <w:separator/>
      </w:r>
    </w:p>
  </w:footnote>
  <w:footnote w:type="continuationSeparator" w:id="0">
    <w:p w:rsidR="00590A97" w:rsidRDefault="00590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090AA1">
    <w:pPr>
      <w:framePr w:wrap="around" w:vAnchor="text" w:hAnchor="margin" w:xAlign="center" w:y="1"/>
    </w:pPr>
    <w:r>
      <w:fldChar w:fldCharType="begin"/>
    </w:r>
    <w:r w:rsidR="00694C71">
      <w:instrText xml:space="preserve">PAGE </w:instrText>
    </w:r>
    <w:r>
      <w:fldChar w:fldCharType="separate"/>
    </w:r>
    <w:r w:rsidR="00E06075">
      <w:rPr>
        <w:noProof/>
      </w:rPr>
      <w:t>2</w:t>
    </w:r>
    <w:r>
      <w:fldChar w:fldCharType="end"/>
    </w:r>
  </w:p>
  <w:p w:rsidR="00794A6C" w:rsidRDefault="00794A6C">
    <w:pPr>
      <w:pStyle w:val="a7"/>
      <w:jc w:val="center"/>
      <w:rPr>
        <w:rFonts w:ascii="Times New Roman" w:hAnsi="Times New Roman"/>
      </w:rPr>
    </w:pPr>
  </w:p>
  <w:p w:rsidR="00794A6C" w:rsidRDefault="00794A6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794A6C">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090AA1">
    <w:pPr>
      <w:framePr w:wrap="around" w:vAnchor="text" w:hAnchor="margin" w:xAlign="center" w:y="1"/>
    </w:pPr>
    <w:r>
      <w:fldChar w:fldCharType="begin"/>
    </w:r>
    <w:r w:rsidR="00694C71">
      <w:instrText xml:space="preserve">PAGE </w:instrText>
    </w:r>
    <w:r>
      <w:fldChar w:fldCharType="separate"/>
    </w:r>
    <w:r w:rsidR="00130E64">
      <w:rPr>
        <w:noProof/>
      </w:rPr>
      <w:t>2</w:t>
    </w:r>
    <w:r>
      <w:fldChar w:fldCharType="end"/>
    </w:r>
  </w:p>
  <w:p w:rsidR="00794A6C" w:rsidRDefault="00794A6C">
    <w:pPr>
      <w:pStyle w:val="a7"/>
      <w:jc w:val="center"/>
      <w:rPr>
        <w:rFonts w:ascii="Times New Roman" w:hAnsi="Times New Roman"/>
      </w:rPr>
    </w:pPr>
  </w:p>
  <w:p w:rsidR="00794A6C" w:rsidRDefault="00794A6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794A6C">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090AA1">
    <w:pPr>
      <w:framePr w:wrap="around" w:vAnchor="text" w:hAnchor="margin" w:xAlign="center" w:y="1"/>
    </w:pPr>
    <w:r>
      <w:fldChar w:fldCharType="begin"/>
    </w:r>
    <w:r w:rsidR="00694C71">
      <w:instrText xml:space="preserve">PAGE </w:instrText>
    </w:r>
    <w:r>
      <w:fldChar w:fldCharType="separate"/>
    </w:r>
    <w:r w:rsidR="00130E64">
      <w:rPr>
        <w:noProof/>
      </w:rPr>
      <w:t>10</w:t>
    </w:r>
    <w:r>
      <w:fldChar w:fldCharType="end"/>
    </w:r>
  </w:p>
  <w:p w:rsidR="00794A6C" w:rsidRDefault="00794A6C">
    <w:pPr>
      <w:pStyle w:val="a7"/>
      <w:jc w:val="center"/>
      <w:rPr>
        <w:rFonts w:ascii="Times New Roman" w:hAnsi="Times New Roman"/>
      </w:rPr>
    </w:pPr>
  </w:p>
  <w:p w:rsidR="00794A6C" w:rsidRDefault="00794A6C">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6C" w:rsidRDefault="00794A6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4B7"/>
    <w:multiLevelType w:val="multilevel"/>
    <w:tmpl w:val="1200CCCC"/>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B60A8"/>
    <w:multiLevelType w:val="multilevel"/>
    <w:tmpl w:val="B94E83B4"/>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13556808"/>
    <w:multiLevelType w:val="multilevel"/>
    <w:tmpl w:val="AAB2E50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8C913D5"/>
    <w:multiLevelType w:val="multilevel"/>
    <w:tmpl w:val="0DBE76C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A1689F"/>
    <w:multiLevelType w:val="multilevel"/>
    <w:tmpl w:val="D07846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4A6C"/>
    <w:rsid w:val="00090AA1"/>
    <w:rsid w:val="00130E64"/>
    <w:rsid w:val="002B3844"/>
    <w:rsid w:val="002B684B"/>
    <w:rsid w:val="0031364A"/>
    <w:rsid w:val="0039510D"/>
    <w:rsid w:val="004D3B30"/>
    <w:rsid w:val="00590A97"/>
    <w:rsid w:val="00694C71"/>
    <w:rsid w:val="00794A6C"/>
    <w:rsid w:val="00B46E8E"/>
    <w:rsid w:val="00DF7725"/>
    <w:rsid w:val="00E06075"/>
    <w:rsid w:val="00ED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90AA1"/>
  </w:style>
  <w:style w:type="paragraph" w:styleId="10">
    <w:name w:val="heading 1"/>
    <w:next w:val="a"/>
    <w:link w:val="11"/>
    <w:uiPriority w:val="9"/>
    <w:qFormat/>
    <w:rsid w:val="00090AA1"/>
    <w:pPr>
      <w:spacing w:before="120" w:after="120"/>
      <w:jc w:val="both"/>
      <w:outlineLvl w:val="0"/>
    </w:pPr>
    <w:rPr>
      <w:rFonts w:ascii="XO Thames" w:hAnsi="XO Thames"/>
      <w:b/>
      <w:sz w:val="32"/>
    </w:rPr>
  </w:style>
  <w:style w:type="paragraph" w:styleId="2">
    <w:name w:val="heading 2"/>
    <w:next w:val="a"/>
    <w:link w:val="20"/>
    <w:uiPriority w:val="9"/>
    <w:qFormat/>
    <w:rsid w:val="00090AA1"/>
    <w:pPr>
      <w:spacing w:before="120" w:after="120"/>
      <w:jc w:val="both"/>
      <w:outlineLvl w:val="1"/>
    </w:pPr>
    <w:rPr>
      <w:rFonts w:ascii="XO Thames" w:hAnsi="XO Thames"/>
      <w:b/>
      <w:sz w:val="28"/>
    </w:rPr>
  </w:style>
  <w:style w:type="paragraph" w:styleId="3">
    <w:name w:val="heading 3"/>
    <w:next w:val="a"/>
    <w:link w:val="30"/>
    <w:uiPriority w:val="9"/>
    <w:qFormat/>
    <w:rsid w:val="00090AA1"/>
    <w:pPr>
      <w:spacing w:before="120" w:after="120"/>
      <w:jc w:val="both"/>
      <w:outlineLvl w:val="2"/>
    </w:pPr>
    <w:rPr>
      <w:rFonts w:ascii="XO Thames" w:hAnsi="XO Thames"/>
      <w:b/>
      <w:sz w:val="26"/>
    </w:rPr>
  </w:style>
  <w:style w:type="paragraph" w:styleId="4">
    <w:name w:val="heading 4"/>
    <w:next w:val="a"/>
    <w:link w:val="40"/>
    <w:uiPriority w:val="9"/>
    <w:qFormat/>
    <w:rsid w:val="00090AA1"/>
    <w:pPr>
      <w:spacing w:before="120" w:after="120"/>
      <w:jc w:val="both"/>
      <w:outlineLvl w:val="3"/>
    </w:pPr>
    <w:rPr>
      <w:rFonts w:ascii="XO Thames" w:hAnsi="XO Thames"/>
      <w:b/>
      <w:sz w:val="24"/>
    </w:rPr>
  </w:style>
  <w:style w:type="paragraph" w:styleId="5">
    <w:name w:val="heading 5"/>
    <w:next w:val="a"/>
    <w:link w:val="50"/>
    <w:uiPriority w:val="9"/>
    <w:qFormat/>
    <w:rsid w:val="00090AA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90AA1"/>
  </w:style>
  <w:style w:type="paragraph" w:styleId="21">
    <w:name w:val="toc 2"/>
    <w:next w:val="a"/>
    <w:link w:val="22"/>
    <w:uiPriority w:val="39"/>
    <w:rsid w:val="00090AA1"/>
    <w:pPr>
      <w:ind w:left="200"/>
    </w:pPr>
    <w:rPr>
      <w:rFonts w:ascii="XO Thames" w:hAnsi="XO Thames"/>
      <w:sz w:val="28"/>
    </w:rPr>
  </w:style>
  <w:style w:type="character" w:customStyle="1" w:styleId="22">
    <w:name w:val="Оглавление 2 Знак"/>
    <w:link w:val="21"/>
    <w:rsid w:val="00090AA1"/>
    <w:rPr>
      <w:rFonts w:ascii="XO Thames" w:hAnsi="XO Thames"/>
      <w:sz w:val="28"/>
    </w:rPr>
  </w:style>
  <w:style w:type="paragraph" w:styleId="41">
    <w:name w:val="toc 4"/>
    <w:next w:val="a"/>
    <w:link w:val="42"/>
    <w:uiPriority w:val="39"/>
    <w:rsid w:val="00090AA1"/>
    <w:pPr>
      <w:ind w:left="600"/>
    </w:pPr>
    <w:rPr>
      <w:rFonts w:ascii="XO Thames" w:hAnsi="XO Thames"/>
      <w:sz w:val="28"/>
    </w:rPr>
  </w:style>
  <w:style w:type="character" w:customStyle="1" w:styleId="42">
    <w:name w:val="Оглавление 4 Знак"/>
    <w:link w:val="41"/>
    <w:rsid w:val="00090AA1"/>
    <w:rPr>
      <w:rFonts w:ascii="XO Thames" w:hAnsi="XO Thames"/>
      <w:sz w:val="28"/>
    </w:rPr>
  </w:style>
  <w:style w:type="paragraph" w:styleId="6">
    <w:name w:val="toc 6"/>
    <w:next w:val="a"/>
    <w:link w:val="60"/>
    <w:uiPriority w:val="39"/>
    <w:rsid w:val="00090AA1"/>
    <w:pPr>
      <w:ind w:left="1000"/>
    </w:pPr>
    <w:rPr>
      <w:rFonts w:ascii="XO Thames" w:hAnsi="XO Thames"/>
      <w:sz w:val="28"/>
    </w:rPr>
  </w:style>
  <w:style w:type="character" w:customStyle="1" w:styleId="60">
    <w:name w:val="Оглавление 6 Знак"/>
    <w:link w:val="6"/>
    <w:rsid w:val="00090AA1"/>
    <w:rPr>
      <w:rFonts w:ascii="XO Thames" w:hAnsi="XO Thames"/>
      <w:sz w:val="28"/>
    </w:rPr>
  </w:style>
  <w:style w:type="paragraph" w:styleId="7">
    <w:name w:val="toc 7"/>
    <w:next w:val="a"/>
    <w:link w:val="70"/>
    <w:uiPriority w:val="39"/>
    <w:rsid w:val="00090AA1"/>
    <w:pPr>
      <w:ind w:left="1200"/>
    </w:pPr>
    <w:rPr>
      <w:rFonts w:ascii="XO Thames" w:hAnsi="XO Thames"/>
      <w:sz w:val="28"/>
    </w:rPr>
  </w:style>
  <w:style w:type="character" w:customStyle="1" w:styleId="70">
    <w:name w:val="Оглавление 7 Знак"/>
    <w:link w:val="7"/>
    <w:rsid w:val="00090AA1"/>
    <w:rPr>
      <w:rFonts w:ascii="XO Thames" w:hAnsi="XO Thames"/>
      <w:sz w:val="28"/>
    </w:rPr>
  </w:style>
  <w:style w:type="paragraph" w:customStyle="1" w:styleId="Endnote">
    <w:name w:val="Endnote"/>
    <w:link w:val="Endnote0"/>
    <w:rsid w:val="00090AA1"/>
    <w:pPr>
      <w:ind w:firstLine="851"/>
      <w:jc w:val="both"/>
    </w:pPr>
    <w:rPr>
      <w:rFonts w:ascii="XO Thames" w:hAnsi="XO Thames"/>
    </w:rPr>
  </w:style>
  <w:style w:type="character" w:customStyle="1" w:styleId="Endnote0">
    <w:name w:val="Endnote"/>
    <w:link w:val="Endnote"/>
    <w:rsid w:val="00090AA1"/>
    <w:rPr>
      <w:rFonts w:ascii="XO Thames" w:hAnsi="XO Thames"/>
      <w:sz w:val="22"/>
    </w:rPr>
  </w:style>
  <w:style w:type="character" w:customStyle="1" w:styleId="30">
    <w:name w:val="Заголовок 3 Знак"/>
    <w:link w:val="3"/>
    <w:rsid w:val="00090AA1"/>
    <w:rPr>
      <w:rFonts w:ascii="XO Thames" w:hAnsi="XO Thames"/>
      <w:b/>
      <w:sz w:val="26"/>
    </w:rPr>
  </w:style>
  <w:style w:type="paragraph" w:styleId="a3">
    <w:name w:val="footer"/>
    <w:basedOn w:val="a"/>
    <w:link w:val="a4"/>
    <w:rsid w:val="00090AA1"/>
    <w:pPr>
      <w:tabs>
        <w:tab w:val="center" w:pos="4677"/>
        <w:tab w:val="right" w:pos="9355"/>
      </w:tabs>
      <w:spacing w:after="0" w:line="240" w:lineRule="auto"/>
    </w:pPr>
  </w:style>
  <w:style w:type="character" w:customStyle="1" w:styleId="a4">
    <w:name w:val="Нижний колонтитул Знак"/>
    <w:basedOn w:val="1"/>
    <w:link w:val="a3"/>
    <w:rsid w:val="00090AA1"/>
  </w:style>
  <w:style w:type="paragraph" w:styleId="a5">
    <w:name w:val="Balloon Text"/>
    <w:basedOn w:val="a"/>
    <w:link w:val="a6"/>
    <w:rsid w:val="00090AA1"/>
    <w:pPr>
      <w:spacing w:after="0" w:line="240" w:lineRule="auto"/>
    </w:pPr>
    <w:rPr>
      <w:rFonts w:ascii="Segoe UI" w:hAnsi="Segoe UI"/>
      <w:sz w:val="18"/>
    </w:rPr>
  </w:style>
  <w:style w:type="character" w:customStyle="1" w:styleId="a6">
    <w:name w:val="Текст выноски Знак"/>
    <w:basedOn w:val="1"/>
    <w:link w:val="a5"/>
    <w:rsid w:val="00090AA1"/>
    <w:rPr>
      <w:rFonts w:ascii="Segoe UI" w:hAnsi="Segoe UI"/>
      <w:sz w:val="18"/>
    </w:rPr>
  </w:style>
  <w:style w:type="paragraph" w:styleId="31">
    <w:name w:val="toc 3"/>
    <w:next w:val="a"/>
    <w:link w:val="32"/>
    <w:uiPriority w:val="39"/>
    <w:rsid w:val="00090AA1"/>
    <w:pPr>
      <w:ind w:left="400"/>
    </w:pPr>
    <w:rPr>
      <w:rFonts w:ascii="XO Thames" w:hAnsi="XO Thames"/>
      <w:sz w:val="28"/>
    </w:rPr>
  </w:style>
  <w:style w:type="character" w:customStyle="1" w:styleId="32">
    <w:name w:val="Оглавление 3 Знак"/>
    <w:link w:val="31"/>
    <w:rsid w:val="00090AA1"/>
    <w:rPr>
      <w:rFonts w:ascii="XO Thames" w:hAnsi="XO Thames"/>
      <w:sz w:val="28"/>
    </w:rPr>
  </w:style>
  <w:style w:type="character" w:customStyle="1" w:styleId="50">
    <w:name w:val="Заголовок 5 Знак"/>
    <w:link w:val="5"/>
    <w:rsid w:val="00090AA1"/>
    <w:rPr>
      <w:rFonts w:ascii="XO Thames" w:hAnsi="XO Thames"/>
      <w:b/>
      <w:sz w:val="22"/>
    </w:rPr>
  </w:style>
  <w:style w:type="character" w:customStyle="1" w:styleId="11">
    <w:name w:val="Заголовок 1 Знак"/>
    <w:link w:val="10"/>
    <w:rsid w:val="00090AA1"/>
    <w:rPr>
      <w:rFonts w:ascii="XO Thames" w:hAnsi="XO Thames"/>
      <w:b/>
      <w:sz w:val="32"/>
    </w:rPr>
  </w:style>
  <w:style w:type="paragraph" w:styleId="a7">
    <w:name w:val="header"/>
    <w:basedOn w:val="a"/>
    <w:link w:val="a8"/>
    <w:rsid w:val="00090AA1"/>
    <w:pPr>
      <w:tabs>
        <w:tab w:val="center" w:pos="4677"/>
        <w:tab w:val="right" w:pos="9355"/>
      </w:tabs>
      <w:spacing w:after="0" w:line="240" w:lineRule="auto"/>
    </w:pPr>
  </w:style>
  <w:style w:type="character" w:customStyle="1" w:styleId="a8">
    <w:name w:val="Верхний колонтитул Знак"/>
    <w:basedOn w:val="1"/>
    <w:link w:val="a7"/>
    <w:rsid w:val="00090AA1"/>
  </w:style>
  <w:style w:type="paragraph" w:customStyle="1" w:styleId="12">
    <w:name w:val="Гиперссылка1"/>
    <w:link w:val="a9"/>
    <w:rsid w:val="00090AA1"/>
    <w:rPr>
      <w:color w:val="0000FF"/>
      <w:u w:val="single"/>
    </w:rPr>
  </w:style>
  <w:style w:type="character" w:styleId="a9">
    <w:name w:val="Hyperlink"/>
    <w:link w:val="12"/>
    <w:rsid w:val="00090AA1"/>
    <w:rPr>
      <w:color w:val="0000FF"/>
      <w:u w:val="single"/>
    </w:rPr>
  </w:style>
  <w:style w:type="paragraph" w:customStyle="1" w:styleId="Footnote">
    <w:name w:val="Footnote"/>
    <w:link w:val="Footnote0"/>
    <w:rsid w:val="00090AA1"/>
    <w:pPr>
      <w:ind w:firstLine="851"/>
      <w:jc w:val="both"/>
    </w:pPr>
    <w:rPr>
      <w:rFonts w:ascii="XO Thames" w:hAnsi="XO Thames"/>
    </w:rPr>
  </w:style>
  <w:style w:type="character" w:customStyle="1" w:styleId="Footnote0">
    <w:name w:val="Footnote"/>
    <w:link w:val="Footnote"/>
    <w:rsid w:val="00090AA1"/>
    <w:rPr>
      <w:rFonts w:ascii="XO Thames" w:hAnsi="XO Thames"/>
      <w:sz w:val="22"/>
    </w:rPr>
  </w:style>
  <w:style w:type="paragraph" w:customStyle="1" w:styleId="13">
    <w:name w:val="Основной шрифт абзаца1"/>
    <w:rsid w:val="00090AA1"/>
  </w:style>
  <w:style w:type="paragraph" w:styleId="14">
    <w:name w:val="toc 1"/>
    <w:next w:val="a"/>
    <w:link w:val="15"/>
    <w:uiPriority w:val="39"/>
    <w:rsid w:val="00090AA1"/>
    <w:rPr>
      <w:rFonts w:ascii="XO Thames" w:hAnsi="XO Thames"/>
      <w:b/>
      <w:sz w:val="28"/>
    </w:rPr>
  </w:style>
  <w:style w:type="character" w:customStyle="1" w:styleId="15">
    <w:name w:val="Оглавление 1 Знак"/>
    <w:link w:val="14"/>
    <w:rsid w:val="00090AA1"/>
    <w:rPr>
      <w:rFonts w:ascii="XO Thames" w:hAnsi="XO Thames"/>
      <w:b/>
      <w:sz w:val="28"/>
    </w:rPr>
  </w:style>
  <w:style w:type="paragraph" w:customStyle="1" w:styleId="HeaderandFooter">
    <w:name w:val="Header and Footer"/>
    <w:link w:val="HeaderandFooter0"/>
    <w:rsid w:val="00090AA1"/>
    <w:pPr>
      <w:spacing w:line="240" w:lineRule="auto"/>
      <w:jc w:val="both"/>
    </w:pPr>
    <w:rPr>
      <w:rFonts w:ascii="XO Thames" w:hAnsi="XO Thames"/>
      <w:sz w:val="20"/>
    </w:rPr>
  </w:style>
  <w:style w:type="character" w:customStyle="1" w:styleId="HeaderandFooter0">
    <w:name w:val="Header and Footer"/>
    <w:link w:val="HeaderandFooter"/>
    <w:rsid w:val="00090AA1"/>
    <w:rPr>
      <w:rFonts w:ascii="XO Thames" w:hAnsi="XO Thames"/>
      <w:sz w:val="20"/>
    </w:rPr>
  </w:style>
  <w:style w:type="paragraph" w:styleId="9">
    <w:name w:val="toc 9"/>
    <w:next w:val="a"/>
    <w:link w:val="90"/>
    <w:uiPriority w:val="39"/>
    <w:rsid w:val="00090AA1"/>
    <w:pPr>
      <w:ind w:left="1600"/>
    </w:pPr>
    <w:rPr>
      <w:rFonts w:ascii="XO Thames" w:hAnsi="XO Thames"/>
      <w:sz w:val="28"/>
    </w:rPr>
  </w:style>
  <w:style w:type="character" w:customStyle="1" w:styleId="90">
    <w:name w:val="Оглавление 9 Знак"/>
    <w:link w:val="9"/>
    <w:rsid w:val="00090AA1"/>
    <w:rPr>
      <w:rFonts w:ascii="XO Thames" w:hAnsi="XO Thames"/>
      <w:sz w:val="28"/>
    </w:rPr>
  </w:style>
  <w:style w:type="paragraph" w:styleId="8">
    <w:name w:val="toc 8"/>
    <w:next w:val="a"/>
    <w:link w:val="80"/>
    <w:uiPriority w:val="39"/>
    <w:rsid w:val="00090AA1"/>
    <w:pPr>
      <w:ind w:left="1400"/>
    </w:pPr>
    <w:rPr>
      <w:rFonts w:ascii="XO Thames" w:hAnsi="XO Thames"/>
      <w:sz w:val="28"/>
    </w:rPr>
  </w:style>
  <w:style w:type="character" w:customStyle="1" w:styleId="80">
    <w:name w:val="Оглавление 8 Знак"/>
    <w:link w:val="8"/>
    <w:rsid w:val="00090AA1"/>
    <w:rPr>
      <w:rFonts w:ascii="XO Thames" w:hAnsi="XO Thames"/>
      <w:sz w:val="28"/>
    </w:rPr>
  </w:style>
  <w:style w:type="paragraph" w:styleId="51">
    <w:name w:val="toc 5"/>
    <w:next w:val="a"/>
    <w:link w:val="52"/>
    <w:uiPriority w:val="39"/>
    <w:rsid w:val="00090AA1"/>
    <w:pPr>
      <w:ind w:left="800"/>
    </w:pPr>
    <w:rPr>
      <w:rFonts w:ascii="XO Thames" w:hAnsi="XO Thames"/>
      <w:sz w:val="28"/>
    </w:rPr>
  </w:style>
  <w:style w:type="character" w:customStyle="1" w:styleId="52">
    <w:name w:val="Оглавление 5 Знак"/>
    <w:link w:val="51"/>
    <w:rsid w:val="00090AA1"/>
    <w:rPr>
      <w:rFonts w:ascii="XO Thames" w:hAnsi="XO Thames"/>
      <w:sz w:val="28"/>
    </w:rPr>
  </w:style>
  <w:style w:type="paragraph" w:styleId="aa">
    <w:name w:val="Subtitle"/>
    <w:next w:val="a"/>
    <w:link w:val="ab"/>
    <w:uiPriority w:val="11"/>
    <w:qFormat/>
    <w:rsid w:val="00090AA1"/>
    <w:pPr>
      <w:jc w:val="both"/>
    </w:pPr>
    <w:rPr>
      <w:rFonts w:ascii="XO Thames" w:hAnsi="XO Thames"/>
      <w:i/>
      <w:sz w:val="24"/>
    </w:rPr>
  </w:style>
  <w:style w:type="character" w:customStyle="1" w:styleId="ab">
    <w:name w:val="Подзаголовок Знак"/>
    <w:link w:val="aa"/>
    <w:rsid w:val="00090AA1"/>
    <w:rPr>
      <w:rFonts w:ascii="XO Thames" w:hAnsi="XO Thames"/>
      <w:i/>
      <w:sz w:val="24"/>
    </w:rPr>
  </w:style>
  <w:style w:type="paragraph" w:styleId="ac">
    <w:name w:val="List Paragraph"/>
    <w:basedOn w:val="a"/>
    <w:link w:val="ad"/>
    <w:rsid w:val="00090AA1"/>
    <w:pPr>
      <w:ind w:left="720"/>
      <w:contextualSpacing/>
    </w:pPr>
  </w:style>
  <w:style w:type="character" w:customStyle="1" w:styleId="ad">
    <w:name w:val="Абзац списка Знак"/>
    <w:basedOn w:val="1"/>
    <w:link w:val="ac"/>
    <w:rsid w:val="00090AA1"/>
  </w:style>
  <w:style w:type="paragraph" w:styleId="ae">
    <w:name w:val="Title"/>
    <w:next w:val="a"/>
    <w:link w:val="af"/>
    <w:uiPriority w:val="10"/>
    <w:qFormat/>
    <w:rsid w:val="00090AA1"/>
    <w:pPr>
      <w:spacing w:before="567" w:after="567"/>
      <w:jc w:val="center"/>
    </w:pPr>
    <w:rPr>
      <w:rFonts w:ascii="XO Thames" w:hAnsi="XO Thames"/>
      <w:b/>
      <w:caps/>
      <w:sz w:val="40"/>
    </w:rPr>
  </w:style>
  <w:style w:type="character" w:customStyle="1" w:styleId="af">
    <w:name w:val="Название Знак"/>
    <w:link w:val="ae"/>
    <w:rsid w:val="00090AA1"/>
    <w:rPr>
      <w:rFonts w:ascii="XO Thames" w:hAnsi="XO Thames"/>
      <w:b/>
      <w:caps/>
      <w:sz w:val="40"/>
    </w:rPr>
  </w:style>
  <w:style w:type="character" w:customStyle="1" w:styleId="40">
    <w:name w:val="Заголовок 4 Знак"/>
    <w:link w:val="4"/>
    <w:rsid w:val="00090AA1"/>
    <w:rPr>
      <w:rFonts w:ascii="XO Thames" w:hAnsi="XO Thames"/>
      <w:b/>
      <w:sz w:val="24"/>
    </w:rPr>
  </w:style>
  <w:style w:type="character" w:customStyle="1" w:styleId="20">
    <w:name w:val="Заголовок 2 Знак"/>
    <w:link w:val="2"/>
    <w:rsid w:val="00090AA1"/>
    <w:rPr>
      <w:rFonts w:ascii="XO Thames" w:hAnsi="XO Thames"/>
      <w:b/>
      <w:sz w:val="28"/>
    </w:rPr>
  </w:style>
  <w:style w:type="table" w:styleId="af0">
    <w:name w:val="Table Grid"/>
    <w:basedOn w:val="a1"/>
    <w:rsid w:val="00090A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3707</Words>
  <Characters>21133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cp:lastPrinted>2023-10-26T03:42:00Z</cp:lastPrinted>
  <dcterms:created xsi:type="dcterms:W3CDTF">2023-11-02T00:55:00Z</dcterms:created>
  <dcterms:modified xsi:type="dcterms:W3CDTF">2023-11-02T00:55:00Z</dcterms:modified>
</cp:coreProperties>
</file>