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FE" w:rsidRDefault="00DA037C" w:rsidP="00DA0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37C">
        <w:rPr>
          <w:rFonts w:ascii="Times New Roman" w:hAnsi="Times New Roman" w:cs="Times New Roman"/>
          <w:sz w:val="28"/>
        </w:rPr>
        <w:t>С 20 по 27 сентября проходят мероприятия, посвящённые Дню русской духовности и культуры «Сияние России». В условиях пандемии большинство мероприятий пройдёт в онлайн формате.</w:t>
      </w:r>
    </w:p>
    <w:p w:rsidR="00DA037C" w:rsidRPr="00DA037C" w:rsidRDefault="00DA037C" w:rsidP="00DA0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200087"/>
            <wp:effectExtent l="0" t="0" r="3175" b="0"/>
            <wp:docPr id="1" name="Рисунок 1" descr="C:\Users\Administrator\Downloads\сия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сия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37C" w:rsidRPr="00DA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7C"/>
    <w:rsid w:val="00DA037C"/>
    <w:rsid w:val="00E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2020-09-21T08:36:00Z</dcterms:created>
  <dcterms:modified xsi:type="dcterms:W3CDTF">2020-09-21T08:39:00Z</dcterms:modified>
</cp:coreProperties>
</file>