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2DF5" w:rsidRPr="0009040D" w:rsidRDefault="008C2DF5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46380">
        <w:rPr>
          <w:sz w:val="28"/>
          <w:szCs w:val="28"/>
        </w:rPr>
        <w:tab/>
      </w:r>
      <w:r w:rsidR="003D321A">
        <w:rPr>
          <w:sz w:val="28"/>
          <w:szCs w:val="28"/>
        </w:rPr>
        <w:t>20.04.2020г.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</w:t>
      </w:r>
      <w:r w:rsidRPr="00146380">
        <w:rPr>
          <w:sz w:val="28"/>
          <w:szCs w:val="28"/>
        </w:rPr>
        <w:t xml:space="preserve">№ </w:t>
      </w:r>
      <w:r w:rsidR="003D321A">
        <w:rPr>
          <w:sz w:val="28"/>
          <w:szCs w:val="28"/>
        </w:rPr>
        <w:t>46</w:t>
      </w:r>
      <w:bookmarkStart w:id="0" w:name="_GoBack"/>
      <w:bookmarkEnd w:id="0"/>
    </w:p>
    <w:p w:rsidR="00F31A01" w:rsidRDefault="008C2DF5" w:rsidP="00F31A01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8C2DF5" w:rsidRDefault="008C2DF5" w:rsidP="00F31A01">
      <w:pPr>
        <w:jc w:val="center"/>
        <w:rPr>
          <w:sz w:val="28"/>
          <w:szCs w:val="28"/>
        </w:rPr>
      </w:pPr>
    </w:p>
    <w:p w:rsidR="00FF27F2" w:rsidRDefault="009271E9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FF27F2">
        <w:rPr>
          <w:b/>
          <w:sz w:val="28"/>
          <w:szCs w:val="28"/>
        </w:rPr>
        <w:t xml:space="preserve">постановление № 83 от 29.11.2013 г. </w:t>
      </w:r>
    </w:p>
    <w:p w:rsidR="00962795" w:rsidRDefault="00FF27F2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водоснабжения и водоотведения»</w:t>
      </w:r>
      <w:r w:rsidR="009271E9">
        <w:rPr>
          <w:b/>
          <w:sz w:val="28"/>
          <w:szCs w:val="28"/>
        </w:rPr>
        <w:t>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0C1743" w:rsidP="008C2DF5">
      <w:pPr>
        <w:widowControl w:val="0"/>
        <w:autoSpaceDE w:val="0"/>
        <w:autoSpaceDN w:val="0"/>
        <w:adjustRightInd w:val="0"/>
        <w:ind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от 06.10.2013 г. № 131-ФЗ, </w:t>
      </w:r>
      <w:r w:rsidR="008C2DF5">
        <w:rPr>
          <w:sz w:val="28"/>
          <w:szCs w:val="28"/>
        </w:rPr>
        <w:t>постановления Правительства Российской Федерации от 5.09.2013 №782 «</w:t>
      </w:r>
      <w:r w:rsidR="008C2DF5" w:rsidRPr="008C2DF5">
        <w:rPr>
          <w:sz w:val="28"/>
          <w:szCs w:val="28"/>
        </w:rPr>
        <w:t>О схема</w:t>
      </w:r>
      <w:r w:rsidR="008C2DF5">
        <w:rPr>
          <w:sz w:val="28"/>
          <w:szCs w:val="28"/>
        </w:rPr>
        <w:t xml:space="preserve">х водоснабжения и водоотведения», </w:t>
      </w:r>
      <w:r>
        <w:rPr>
          <w:sz w:val="28"/>
          <w:szCs w:val="28"/>
        </w:rPr>
        <w:t>р</w:t>
      </w:r>
      <w:r w:rsidR="009271E9">
        <w:rPr>
          <w:sz w:val="28"/>
          <w:szCs w:val="28"/>
        </w:rPr>
        <w:t>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  <w:r w:rsidR="004A0BB2">
        <w:rPr>
          <w:sz w:val="28"/>
          <w:szCs w:val="28"/>
        </w:rPr>
        <w:t>,</w:t>
      </w:r>
    </w:p>
    <w:p w:rsidR="00962795" w:rsidRDefault="00962795" w:rsidP="008C2DF5">
      <w:pPr>
        <w:widowControl w:val="0"/>
        <w:autoSpaceDE w:val="0"/>
        <w:autoSpaceDN w:val="0"/>
        <w:adjustRightInd w:val="0"/>
        <w:ind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367F" w:rsidRDefault="00C46AC1" w:rsidP="008C2DF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0C1743">
        <w:rPr>
          <w:sz w:val="28"/>
          <w:szCs w:val="28"/>
        </w:rPr>
        <w:t xml:space="preserve">1.5 </w:t>
      </w:r>
      <w:r>
        <w:rPr>
          <w:sz w:val="28"/>
          <w:szCs w:val="28"/>
        </w:rPr>
        <w:t xml:space="preserve">«Экологические аспекты мероприятий по строительству, реконстикции и модернизации объектов централизованных систем водоснабжения» </w:t>
      </w:r>
      <w:r w:rsidR="000C1743">
        <w:rPr>
          <w:sz w:val="28"/>
          <w:szCs w:val="28"/>
        </w:rPr>
        <w:t>дополнить</w:t>
      </w:r>
      <w:r w:rsidR="00CB038C">
        <w:rPr>
          <w:sz w:val="28"/>
          <w:szCs w:val="28"/>
        </w:rPr>
        <w:t xml:space="preserve"> следующим содержанием</w:t>
      </w:r>
      <w:r>
        <w:rPr>
          <w:sz w:val="28"/>
          <w:szCs w:val="28"/>
        </w:rPr>
        <w:t>:</w:t>
      </w:r>
    </w:p>
    <w:p w:rsidR="008C2DF5" w:rsidRPr="008C2DF5" w:rsidRDefault="00CB038C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2DF5" w:rsidRPr="008C2DF5">
        <w:rPr>
          <w:sz w:val="28"/>
          <w:szCs w:val="28"/>
        </w:rPr>
        <w:t>Вода согласно ГОСТ 2761-84 относится к первому классу и не требует водоподготовки, но даже в этом случае вода, подаваемая для централизованного водоснабжения, должна подвергаться обработке по обеззараживанию. В имеющихся системах водоснабжения используется установка для обеззараживания воды ультрафиолетовым излучением серии «UV48GPM-HT» для обеззараживания отпускаемой в сеть воды. Источником хозяйственно-питьевого водоснабжения сельского поселения являются подземные воды. В соответствии с СанПиН 2.1.4.1110-02 источники водоснабжения должны иметь зоны санитарной охраны (ЗСО). В состав ЗСО входят три пояса: первый пояс - пояс строгого режима, второй и третий пояса - пояса ограничений.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 первый пояс зон санитарной охраны подземных источников включается территория в радиусе 30-50 м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lastRenderedPageBreak/>
        <w:t>Второй и третий пояса (пояса ограничений) включают территорию, предназначенную для предупреждения загрязнения воды источников водоснабжения. 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 2.1.4.1110-02. На территории второго и третьего устанавливается ограниченный санитарный режим. На территории зон должны быть проведены все мероприятия в соответствии с требованиями СанПиН 2.1.4.1110-02. Размеры поясов зон санитарной устанавливаются соответствующим проектом на основе гидрогеологических изысканий. Санитарная охрана водоводов обеспечивается санитарно-защитной полосой от крайних линий водопровода: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 xml:space="preserve"> - при отсутствии грунтовых вод – шириной не менее 10 м при диаметре водоводов до 1000 мм и не менее 20 м при диаметре более 1000 мм;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при наличии грунтовых вод – не менее 50 м вне зависимости от диаметра водоводов.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В пределах первого пояса санитарной охраны подземных источников водоснабжения не допускается посадка высокоствольных деревьев, все виды строительства, не имеющие непосредственного отношения к эксплуатации, реконструкции и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В пределах второго и третьего поясов ЗСО запрещается: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бурение новых скважин и новое строительство, связанное с нарушением почвенного покрова, закачка отработанных вод в подземные горизонты;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подземное складирование твердых отходов и разработка недр земли;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размещение складов горюче-смазочных материалов, ядохимикатов и минеральных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удобрений, накопителей промстоков, шламохранилищ обусловливающих опасность химического загрязнения подземных вод;</w:t>
      </w:r>
    </w:p>
    <w:p w:rsidR="008C2DF5" w:rsidRPr="008C2DF5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CB038C" w:rsidRDefault="008C2DF5" w:rsidP="008C2DF5">
      <w:pPr>
        <w:pStyle w:val="a5"/>
        <w:widowControl w:val="0"/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8C2DF5">
        <w:rPr>
          <w:sz w:val="28"/>
          <w:szCs w:val="28"/>
        </w:rPr>
        <w:t>- применение удобрений и ядохимикатов.</w:t>
      </w:r>
      <w:r>
        <w:rPr>
          <w:sz w:val="28"/>
          <w:szCs w:val="28"/>
        </w:rPr>
        <w:t>»</w:t>
      </w:r>
    </w:p>
    <w:p w:rsidR="00C46AC1" w:rsidRDefault="00C46AC1" w:rsidP="008C2DF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A4264">
        <w:rPr>
          <w:sz w:val="28"/>
          <w:szCs w:val="28"/>
        </w:rPr>
        <w:t xml:space="preserve">Ведущему специалисту по организационной работе </w:t>
      </w:r>
      <w:r w:rsidR="000C1743">
        <w:rPr>
          <w:sz w:val="28"/>
          <w:szCs w:val="28"/>
        </w:rPr>
        <w:t>(</w:t>
      </w:r>
      <w:r>
        <w:rPr>
          <w:sz w:val="28"/>
          <w:szCs w:val="28"/>
        </w:rPr>
        <w:t>Братчиковой К.А</w:t>
      </w:r>
      <w:r w:rsidRPr="002A4264">
        <w:rPr>
          <w:sz w:val="28"/>
          <w:szCs w:val="28"/>
        </w:rPr>
        <w:t>.</w:t>
      </w:r>
      <w:r w:rsidR="000C1743">
        <w:rPr>
          <w:sz w:val="28"/>
          <w:szCs w:val="28"/>
        </w:rPr>
        <w:t>)</w:t>
      </w:r>
      <w:r w:rsidRPr="002A4264">
        <w:rPr>
          <w:sz w:val="28"/>
          <w:szCs w:val="28"/>
        </w:rPr>
        <w:t xml:space="preserve"> опубликовать данное решение в средствах массовой информации, газете </w:t>
      </w:r>
      <w:r w:rsidRPr="002A4264">
        <w:rPr>
          <w:sz w:val="28"/>
          <w:szCs w:val="28"/>
        </w:rPr>
        <w:lastRenderedPageBreak/>
        <w:t>«Сосновский вестник» и разместить на официальном сайте администрации сельского поселения Сосновского муниципального образования</w:t>
      </w:r>
      <w:r>
        <w:rPr>
          <w:sz w:val="28"/>
          <w:szCs w:val="28"/>
        </w:rPr>
        <w:t>.</w:t>
      </w:r>
    </w:p>
    <w:p w:rsidR="000C1743" w:rsidRDefault="000C1743" w:rsidP="008C2DF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после дня официального опубликования (обнародования) в средствах массовой информации;</w:t>
      </w:r>
    </w:p>
    <w:p w:rsidR="00C46AC1" w:rsidRPr="00C46AC1" w:rsidRDefault="00C46AC1" w:rsidP="008C2DF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851" w:firstLine="709"/>
        <w:jc w:val="both"/>
        <w:rPr>
          <w:sz w:val="28"/>
          <w:szCs w:val="28"/>
        </w:rPr>
      </w:pPr>
      <w:r w:rsidRPr="00C46AC1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E4072" w:rsidRDefault="00BE4072" w:rsidP="008C2DF5">
      <w:pPr>
        <w:ind w:firstLine="709"/>
        <w:jc w:val="both"/>
        <w:rPr>
          <w:sz w:val="28"/>
          <w:szCs w:val="28"/>
        </w:rPr>
      </w:pPr>
    </w:p>
    <w:p w:rsidR="00F31A01" w:rsidRPr="00231EFB" w:rsidRDefault="002B367F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A61">
        <w:rPr>
          <w:sz w:val="28"/>
          <w:szCs w:val="28"/>
        </w:rPr>
        <w:t xml:space="preserve"> </w:t>
      </w:r>
      <w:r w:rsidR="00F31A01">
        <w:rPr>
          <w:sz w:val="28"/>
          <w:szCs w:val="28"/>
        </w:rPr>
        <w:t>сельского</w:t>
      </w:r>
      <w:r w:rsidR="00F31A01" w:rsidRPr="00231EFB">
        <w:rPr>
          <w:sz w:val="28"/>
          <w:szCs w:val="28"/>
        </w:rPr>
        <w:t xml:space="preserve"> поселения </w:t>
      </w:r>
    </w:p>
    <w:p w:rsidR="00F75F57" w:rsidRPr="008C2DF5" w:rsidRDefault="00F31A01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231EFB">
        <w:rPr>
          <w:sz w:val="28"/>
          <w:szCs w:val="28"/>
        </w:rPr>
        <w:t xml:space="preserve"> муниципального образования                               </w:t>
      </w:r>
      <w:r w:rsidR="002A39F9">
        <w:rPr>
          <w:sz w:val="28"/>
          <w:szCs w:val="28"/>
        </w:rPr>
        <w:t xml:space="preserve">  </w:t>
      </w:r>
      <w:r w:rsidRPr="00231EFB">
        <w:rPr>
          <w:sz w:val="28"/>
          <w:szCs w:val="28"/>
        </w:rPr>
        <w:t xml:space="preserve">   </w:t>
      </w:r>
      <w:r w:rsidR="002F4A61">
        <w:rPr>
          <w:sz w:val="28"/>
          <w:szCs w:val="28"/>
        </w:rPr>
        <w:t xml:space="preserve">  </w:t>
      </w:r>
      <w:r w:rsidR="004A0BB2">
        <w:rPr>
          <w:sz w:val="28"/>
          <w:szCs w:val="28"/>
        </w:rPr>
        <w:t xml:space="preserve"> </w:t>
      </w:r>
      <w:r w:rsidR="002F4A61">
        <w:rPr>
          <w:sz w:val="28"/>
          <w:szCs w:val="28"/>
        </w:rPr>
        <w:t xml:space="preserve"> </w:t>
      </w:r>
      <w:r w:rsidR="002B367F">
        <w:rPr>
          <w:sz w:val="28"/>
          <w:szCs w:val="28"/>
        </w:rPr>
        <w:t>В.С.Мелентьев</w:t>
      </w:r>
    </w:p>
    <w:sectPr w:rsidR="00F75F57" w:rsidRPr="008C2DF5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FF4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4D1"/>
    <w:multiLevelType w:val="hybridMultilevel"/>
    <w:tmpl w:val="7C8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F81"/>
    <w:multiLevelType w:val="hybridMultilevel"/>
    <w:tmpl w:val="65DE9550"/>
    <w:lvl w:ilvl="0" w:tplc="44D634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C333F"/>
    <w:rsid w:val="000C1743"/>
    <w:rsid w:val="001C333F"/>
    <w:rsid w:val="0029427C"/>
    <w:rsid w:val="002A39F9"/>
    <w:rsid w:val="002B367F"/>
    <w:rsid w:val="002F4A61"/>
    <w:rsid w:val="003D321A"/>
    <w:rsid w:val="003F0872"/>
    <w:rsid w:val="00425F37"/>
    <w:rsid w:val="00433BB0"/>
    <w:rsid w:val="004A0BB2"/>
    <w:rsid w:val="0053402A"/>
    <w:rsid w:val="00716823"/>
    <w:rsid w:val="00725DB6"/>
    <w:rsid w:val="00867F51"/>
    <w:rsid w:val="008837BF"/>
    <w:rsid w:val="008A01F9"/>
    <w:rsid w:val="008C2DF5"/>
    <w:rsid w:val="009271E9"/>
    <w:rsid w:val="00962795"/>
    <w:rsid w:val="00BA3EC8"/>
    <w:rsid w:val="00BE4072"/>
    <w:rsid w:val="00C46AC1"/>
    <w:rsid w:val="00CB038C"/>
    <w:rsid w:val="00CC1433"/>
    <w:rsid w:val="00E820CA"/>
    <w:rsid w:val="00EA4788"/>
    <w:rsid w:val="00F31A01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2020-02-13T06:35:00Z</cp:lastPrinted>
  <dcterms:created xsi:type="dcterms:W3CDTF">2020-05-06T06:53:00Z</dcterms:created>
  <dcterms:modified xsi:type="dcterms:W3CDTF">2020-05-06T06:53:00Z</dcterms:modified>
</cp:coreProperties>
</file>