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29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5pt;margin-top:-19.45pt;width:48.75pt;height:67.5pt;z-index:251657728">
            <v:imagedata r:id="rId7" o:title="СосновскоеСП-ПП(29"/>
          </v:shape>
        </w:pict>
      </w:r>
      <w:r w:rsidR="00970562">
        <w:rPr>
          <w:b/>
          <w:bCs/>
          <w:sz w:val="28"/>
          <w:szCs w:val="28"/>
        </w:rPr>
        <w:t xml:space="preserve">  </w:t>
      </w:r>
      <w:r w:rsidR="00270F30">
        <w:rPr>
          <w:b/>
          <w:bCs/>
          <w:sz w:val="28"/>
          <w:szCs w:val="28"/>
        </w:rPr>
        <w:t xml:space="preserve"> </w:t>
      </w:r>
    </w:p>
    <w:p w:rsidR="00C90F29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0F29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0F29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70E8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170E8">
        <w:rPr>
          <w:b/>
          <w:bCs/>
          <w:sz w:val="28"/>
          <w:szCs w:val="28"/>
        </w:rPr>
        <w:t>Российская Федерация</w:t>
      </w:r>
    </w:p>
    <w:p w:rsidR="00C170E8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170E8">
        <w:rPr>
          <w:b/>
          <w:bCs/>
          <w:sz w:val="28"/>
          <w:szCs w:val="28"/>
        </w:rPr>
        <w:t>Иркутская область</w:t>
      </w:r>
    </w:p>
    <w:p w:rsidR="00C170E8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931A2">
        <w:rPr>
          <w:b/>
          <w:bCs/>
          <w:sz w:val="28"/>
          <w:szCs w:val="28"/>
        </w:rPr>
        <w:t>ДУМА</w:t>
      </w:r>
      <w:r w:rsidR="00C170E8">
        <w:rPr>
          <w:b/>
          <w:bCs/>
          <w:sz w:val="28"/>
          <w:szCs w:val="28"/>
        </w:rPr>
        <w:t xml:space="preserve"> </w:t>
      </w:r>
    </w:p>
    <w:p w:rsidR="00C170E8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170E8">
        <w:rPr>
          <w:b/>
          <w:bCs/>
          <w:sz w:val="28"/>
          <w:szCs w:val="28"/>
        </w:rPr>
        <w:t>СЕЛЬСКОГО ПОСЕЛЕНИЯ</w:t>
      </w:r>
    </w:p>
    <w:p w:rsidR="00C170E8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170E8">
        <w:rPr>
          <w:b/>
          <w:bCs/>
          <w:sz w:val="28"/>
          <w:szCs w:val="28"/>
        </w:rPr>
        <w:t>СОСНОВСКОГО</w:t>
      </w:r>
    </w:p>
    <w:p w:rsidR="00C170E8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170E8">
        <w:rPr>
          <w:b/>
          <w:bCs/>
          <w:sz w:val="28"/>
          <w:szCs w:val="28"/>
        </w:rPr>
        <w:t>МУНИЦИПАЛЬНОГО ОБРАЗОВАНИЯ</w:t>
      </w:r>
    </w:p>
    <w:p w:rsidR="00C170E8" w:rsidRDefault="00C170E8" w:rsidP="00C170E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70E8" w:rsidRDefault="00C90F29" w:rsidP="00C17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170E8">
        <w:rPr>
          <w:b/>
          <w:bCs/>
          <w:sz w:val="28"/>
          <w:szCs w:val="28"/>
        </w:rPr>
        <w:t>РЕШЕНИЕ</w:t>
      </w:r>
    </w:p>
    <w:p w:rsidR="00C170E8" w:rsidRDefault="00C170E8" w:rsidP="00C17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0E8" w:rsidRDefault="00D11F89" w:rsidP="00C170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47BC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0F29">
        <w:rPr>
          <w:sz w:val="28"/>
          <w:szCs w:val="28"/>
        </w:rPr>
        <w:t xml:space="preserve">31.03.2016 </w:t>
      </w:r>
      <w:r>
        <w:rPr>
          <w:sz w:val="28"/>
          <w:szCs w:val="28"/>
        </w:rPr>
        <w:t xml:space="preserve"> г.</w:t>
      </w:r>
      <w:r w:rsidR="00C170E8" w:rsidRPr="00412834">
        <w:rPr>
          <w:sz w:val="28"/>
          <w:szCs w:val="28"/>
        </w:rPr>
        <w:t xml:space="preserve">               </w:t>
      </w:r>
      <w:r w:rsidR="00C170E8">
        <w:rPr>
          <w:sz w:val="28"/>
          <w:szCs w:val="28"/>
        </w:rPr>
        <w:t xml:space="preserve">                                           </w:t>
      </w:r>
      <w:r w:rsidR="00E47BC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42290A">
        <w:rPr>
          <w:sz w:val="28"/>
          <w:szCs w:val="28"/>
        </w:rPr>
        <w:t xml:space="preserve"> </w:t>
      </w:r>
      <w:r w:rsidR="00101F94">
        <w:rPr>
          <w:sz w:val="28"/>
          <w:szCs w:val="28"/>
        </w:rPr>
        <w:t xml:space="preserve">№ </w:t>
      </w:r>
      <w:r w:rsidR="00457FB1">
        <w:rPr>
          <w:sz w:val="28"/>
          <w:szCs w:val="28"/>
        </w:rPr>
        <w:t xml:space="preserve"> </w:t>
      </w:r>
      <w:r w:rsidR="00953D97">
        <w:rPr>
          <w:sz w:val="28"/>
          <w:szCs w:val="28"/>
        </w:rPr>
        <w:t>367</w:t>
      </w:r>
    </w:p>
    <w:p w:rsidR="00C170E8" w:rsidRPr="00412834" w:rsidRDefault="00C170E8" w:rsidP="00C170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186594" w:rsidRDefault="00186594" w:rsidP="00475FD6">
      <w:pPr>
        <w:jc w:val="both"/>
        <w:rPr>
          <w:sz w:val="28"/>
          <w:szCs w:val="28"/>
        </w:rPr>
      </w:pPr>
    </w:p>
    <w:p w:rsidR="00186594" w:rsidRDefault="00186594" w:rsidP="0018659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исполнении бюджета сельского поселения  Сосновского муницип</w:t>
      </w:r>
      <w:r w:rsidR="00101F94">
        <w:rPr>
          <w:b/>
          <w:sz w:val="28"/>
          <w:szCs w:val="28"/>
        </w:rPr>
        <w:t>ального образования за  201</w:t>
      </w:r>
      <w:r w:rsidR="00C90F29">
        <w:rPr>
          <w:b/>
          <w:sz w:val="28"/>
          <w:szCs w:val="28"/>
        </w:rPr>
        <w:t>5</w:t>
      </w:r>
      <w:r w:rsidR="00AC217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  <w:bookmarkEnd w:id="0"/>
    </w:p>
    <w:p w:rsidR="00186594" w:rsidRDefault="00186594" w:rsidP="001865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6594" w:rsidRDefault="00477476" w:rsidP="001865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Рассмотрев отчет</w:t>
      </w:r>
      <w:r w:rsidR="00186594">
        <w:rPr>
          <w:sz w:val="28"/>
          <w:szCs w:val="28"/>
        </w:rPr>
        <w:t xml:space="preserve"> « Об исполнении бюджета сельского поселения  Сосновского</w:t>
      </w:r>
      <w:r w:rsidR="00AC2171">
        <w:rPr>
          <w:sz w:val="28"/>
          <w:szCs w:val="28"/>
        </w:rPr>
        <w:t xml:space="preserve"> муниципального образования за </w:t>
      </w:r>
      <w:r w:rsidR="00101F94">
        <w:rPr>
          <w:sz w:val="28"/>
          <w:szCs w:val="28"/>
        </w:rPr>
        <w:t>201</w:t>
      </w:r>
      <w:r w:rsidR="00C90F29">
        <w:rPr>
          <w:sz w:val="28"/>
          <w:szCs w:val="28"/>
        </w:rPr>
        <w:t>5</w:t>
      </w:r>
      <w:r w:rsidR="00E2097F">
        <w:rPr>
          <w:sz w:val="28"/>
          <w:szCs w:val="28"/>
        </w:rPr>
        <w:t xml:space="preserve"> год</w:t>
      </w:r>
      <w:r w:rsidR="00186594">
        <w:rPr>
          <w:sz w:val="28"/>
          <w:szCs w:val="28"/>
        </w:rPr>
        <w:t xml:space="preserve"> », в соответствии с Федеральным законом № 131- ФЗ от 06.10.2003г. « Об общих принципах организации местного самоуправления в Российской Федерации», руководствуясь ст. ст. 31,56,63 Устава Сосновского муниципального образования, Дума сельского поселения Сосновс</w:t>
      </w:r>
      <w:r w:rsidR="00AC33BC">
        <w:rPr>
          <w:sz w:val="28"/>
          <w:szCs w:val="28"/>
        </w:rPr>
        <w:t>кого муниципального образования</w:t>
      </w:r>
    </w:p>
    <w:p w:rsidR="00186594" w:rsidRDefault="00186594" w:rsidP="00186594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86594" w:rsidRDefault="0098016C" w:rsidP="00E870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186594">
        <w:rPr>
          <w:sz w:val="28"/>
          <w:szCs w:val="28"/>
        </w:rPr>
        <w:t xml:space="preserve">твердить  исполнение бюджета </w:t>
      </w:r>
      <w:r w:rsidR="00A82B06">
        <w:rPr>
          <w:sz w:val="28"/>
          <w:szCs w:val="28"/>
        </w:rPr>
        <w:t xml:space="preserve">сельского поселения </w:t>
      </w:r>
      <w:r w:rsidR="00186594">
        <w:rPr>
          <w:sz w:val="28"/>
          <w:szCs w:val="28"/>
        </w:rPr>
        <w:t xml:space="preserve">Сосновского муниципального образования за </w:t>
      </w:r>
      <w:r w:rsidR="00101F94">
        <w:rPr>
          <w:sz w:val="28"/>
          <w:szCs w:val="28"/>
        </w:rPr>
        <w:t>201</w:t>
      </w:r>
      <w:r w:rsidR="00AC33BC">
        <w:rPr>
          <w:sz w:val="28"/>
          <w:szCs w:val="28"/>
        </w:rPr>
        <w:t>5</w:t>
      </w:r>
      <w:r w:rsidR="00AC2171">
        <w:rPr>
          <w:sz w:val="28"/>
          <w:szCs w:val="28"/>
        </w:rPr>
        <w:t xml:space="preserve"> год</w:t>
      </w:r>
      <w:r w:rsidR="00186594">
        <w:rPr>
          <w:sz w:val="28"/>
          <w:szCs w:val="28"/>
        </w:rPr>
        <w:t xml:space="preserve">: </w:t>
      </w:r>
    </w:p>
    <w:p w:rsidR="00E870D4" w:rsidRDefault="00186594" w:rsidP="00E8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>
        <w:rPr>
          <w:b/>
          <w:sz w:val="28"/>
          <w:szCs w:val="28"/>
        </w:rPr>
        <w:t xml:space="preserve"> </w:t>
      </w:r>
      <w:r w:rsidR="00AC33BC">
        <w:rPr>
          <w:b/>
          <w:sz w:val="28"/>
          <w:szCs w:val="28"/>
        </w:rPr>
        <w:t>16879,6</w:t>
      </w:r>
      <w:r w:rsidR="00B037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990A31">
        <w:rPr>
          <w:sz w:val="28"/>
          <w:szCs w:val="28"/>
        </w:rPr>
        <w:t>,</w:t>
      </w:r>
      <w:r w:rsidR="00990A31" w:rsidRPr="00990A31">
        <w:rPr>
          <w:sz w:val="28"/>
          <w:szCs w:val="28"/>
        </w:rPr>
        <w:t xml:space="preserve"> </w:t>
      </w:r>
      <w:r w:rsidR="00990A31">
        <w:rPr>
          <w:sz w:val="28"/>
          <w:szCs w:val="28"/>
        </w:rPr>
        <w:t>в том числе безвозме</w:t>
      </w:r>
      <w:r w:rsidR="00CB634F">
        <w:rPr>
          <w:sz w:val="28"/>
          <w:szCs w:val="28"/>
        </w:rPr>
        <w:t xml:space="preserve">здные поступления в сумме </w:t>
      </w:r>
      <w:r w:rsidR="00AC33BC">
        <w:rPr>
          <w:sz w:val="28"/>
          <w:szCs w:val="28"/>
        </w:rPr>
        <w:t>10366,0</w:t>
      </w:r>
      <w:r w:rsidR="00990A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(приложение № </w:t>
      </w:r>
      <w:r w:rsidR="00E108E8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186594" w:rsidRPr="00E870D4" w:rsidRDefault="00186594" w:rsidP="00E8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AC33BC">
        <w:rPr>
          <w:b/>
          <w:sz w:val="28"/>
          <w:szCs w:val="28"/>
        </w:rPr>
        <w:t>16386,1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приложение № </w:t>
      </w:r>
      <w:r w:rsidR="00A13F26">
        <w:rPr>
          <w:sz w:val="28"/>
          <w:szCs w:val="28"/>
        </w:rPr>
        <w:t>8</w:t>
      </w:r>
      <w:r w:rsidR="00AC2171">
        <w:rPr>
          <w:b/>
          <w:sz w:val="28"/>
          <w:szCs w:val="28"/>
        </w:rPr>
        <w:t>)</w:t>
      </w:r>
    </w:p>
    <w:p w:rsidR="006F3AC8" w:rsidRDefault="002A49E0" w:rsidP="006F3A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49E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870D4">
        <w:t xml:space="preserve"> </w:t>
      </w:r>
      <w:r>
        <w:rPr>
          <w:sz w:val="28"/>
          <w:szCs w:val="28"/>
        </w:rPr>
        <w:t xml:space="preserve">с </w:t>
      </w:r>
      <w:r w:rsidR="00AC33BC">
        <w:rPr>
          <w:sz w:val="28"/>
          <w:szCs w:val="28"/>
        </w:rPr>
        <w:t>профицитом</w:t>
      </w:r>
      <w:r w:rsidR="006F3AC8">
        <w:rPr>
          <w:sz w:val="28"/>
          <w:szCs w:val="28"/>
        </w:rPr>
        <w:t xml:space="preserve"> бюджета</w:t>
      </w:r>
      <w:r w:rsidR="00E870D4" w:rsidRPr="00E870D4">
        <w:rPr>
          <w:sz w:val="28"/>
          <w:szCs w:val="28"/>
        </w:rPr>
        <w:t xml:space="preserve">  в размере </w:t>
      </w:r>
      <w:r w:rsidR="00AC33BC">
        <w:rPr>
          <w:sz w:val="28"/>
          <w:szCs w:val="28"/>
        </w:rPr>
        <w:t>564,7</w:t>
      </w:r>
      <w:r w:rsidR="00C1387C">
        <w:rPr>
          <w:sz w:val="28"/>
          <w:szCs w:val="28"/>
        </w:rPr>
        <w:t xml:space="preserve"> </w:t>
      </w:r>
      <w:r w:rsidR="00E870D4" w:rsidRPr="00E870D4">
        <w:rPr>
          <w:sz w:val="28"/>
          <w:szCs w:val="28"/>
        </w:rPr>
        <w:t xml:space="preserve"> тыс. руб. или </w:t>
      </w:r>
      <w:r w:rsidR="00AC33BC">
        <w:rPr>
          <w:sz w:val="28"/>
          <w:szCs w:val="28"/>
        </w:rPr>
        <w:t>8,</w:t>
      </w:r>
      <w:r w:rsidR="006F3AC8">
        <w:rPr>
          <w:sz w:val="28"/>
          <w:szCs w:val="28"/>
        </w:rPr>
        <w:t>6</w:t>
      </w:r>
      <w:r w:rsidR="00E870D4" w:rsidRPr="00E870D4">
        <w:rPr>
          <w:sz w:val="28"/>
          <w:szCs w:val="28"/>
        </w:rPr>
        <w:t xml:space="preserve">% от годового объема доходов </w:t>
      </w:r>
      <w:r w:rsidR="00E870D4" w:rsidRPr="00C1387C">
        <w:rPr>
          <w:sz w:val="28"/>
          <w:szCs w:val="28"/>
        </w:rPr>
        <w:t>без учета безвозмездных поступлений</w:t>
      </w:r>
      <w:r w:rsidR="006F3AC8">
        <w:rPr>
          <w:sz w:val="28"/>
          <w:szCs w:val="28"/>
        </w:rPr>
        <w:t xml:space="preserve">, в том числе за счет снижения остатков средств на счетах по учету средств бюджета сельского поселения Сосновского муниципального образования в сумме </w:t>
      </w:r>
      <w:r w:rsidR="00CA1D9F">
        <w:rPr>
          <w:sz w:val="28"/>
          <w:szCs w:val="28"/>
        </w:rPr>
        <w:t>71,2</w:t>
      </w:r>
      <w:r w:rsidR="006F3AC8">
        <w:rPr>
          <w:sz w:val="28"/>
          <w:szCs w:val="28"/>
        </w:rPr>
        <w:t xml:space="preserve"> тыс. рублей.</w:t>
      </w:r>
    </w:p>
    <w:p w:rsidR="00FE659A" w:rsidRDefault="00FE659A" w:rsidP="00FE6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Ведущему специалисту по организационной работе</w:t>
      </w:r>
      <w:r w:rsidR="00E2097F">
        <w:rPr>
          <w:sz w:val="28"/>
          <w:szCs w:val="28"/>
        </w:rPr>
        <w:t xml:space="preserve"> Врублевской А.С.</w:t>
      </w:r>
      <w:r>
        <w:rPr>
          <w:sz w:val="28"/>
          <w:szCs w:val="28"/>
        </w:rPr>
        <w:t xml:space="preserve"> опубликовать данное решение </w:t>
      </w:r>
      <w:r w:rsidR="00E2097F">
        <w:rPr>
          <w:sz w:val="28"/>
          <w:szCs w:val="28"/>
        </w:rPr>
        <w:t>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  <w:r>
        <w:rPr>
          <w:sz w:val="28"/>
          <w:szCs w:val="28"/>
        </w:rPr>
        <w:t xml:space="preserve"> </w:t>
      </w:r>
    </w:p>
    <w:p w:rsidR="00E870D4" w:rsidRPr="00E870D4" w:rsidRDefault="00252F09" w:rsidP="00FE6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70D4" w:rsidRPr="00E870D4">
        <w:rPr>
          <w:sz w:val="28"/>
          <w:szCs w:val="28"/>
        </w:rPr>
        <w:t xml:space="preserve"> </w:t>
      </w:r>
    </w:p>
    <w:p w:rsidR="00477476" w:rsidRDefault="00EF6072" w:rsidP="00CA1D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7747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11F89">
        <w:rPr>
          <w:sz w:val="28"/>
          <w:szCs w:val="28"/>
        </w:rPr>
        <w:t>умы</w:t>
      </w:r>
      <w:r w:rsidR="00477476">
        <w:rPr>
          <w:sz w:val="28"/>
          <w:szCs w:val="28"/>
        </w:rPr>
        <w:t>,</w:t>
      </w:r>
    </w:p>
    <w:p w:rsidR="00477476" w:rsidRDefault="00477476" w:rsidP="00CA1D9F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</w:p>
    <w:p w:rsidR="000B1337" w:rsidRDefault="00477476" w:rsidP="00CA1D9F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</w:t>
      </w:r>
      <w:r w:rsidR="00FE65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="00FE659A">
        <w:rPr>
          <w:sz w:val="28"/>
          <w:szCs w:val="28"/>
        </w:rPr>
        <w:t>В.Г. Устинов</w:t>
      </w:r>
    </w:p>
    <w:p w:rsidR="000B1337" w:rsidRDefault="000B1337" w:rsidP="00CA1D9F">
      <w:pPr>
        <w:rPr>
          <w:sz w:val="28"/>
          <w:szCs w:val="28"/>
        </w:rPr>
      </w:pPr>
    </w:p>
    <w:p w:rsidR="000B1337" w:rsidRDefault="000B1337" w:rsidP="00CA1D9F">
      <w:pPr>
        <w:rPr>
          <w:sz w:val="28"/>
          <w:szCs w:val="28"/>
        </w:rPr>
      </w:pPr>
    </w:p>
    <w:p w:rsidR="000B1337" w:rsidRDefault="000B1337" w:rsidP="000B1337">
      <w:pPr>
        <w:jc w:val="right"/>
        <w:rPr>
          <w:sz w:val="28"/>
          <w:szCs w:val="28"/>
        </w:rPr>
      </w:pP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Приложение 1</w:t>
      </w: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к Решению Думы</w:t>
      </w: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 xml:space="preserve">сельского поселения </w:t>
      </w: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Сосновского муниципального образования</w:t>
      </w:r>
    </w:p>
    <w:p w:rsid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от 31.03.2016  г.  № 367</w:t>
      </w:r>
    </w:p>
    <w:p w:rsidR="000B1337" w:rsidRDefault="000B1337" w:rsidP="00CA1D9F">
      <w:pPr>
        <w:rPr>
          <w:sz w:val="28"/>
          <w:szCs w:val="28"/>
        </w:rPr>
      </w:pPr>
    </w:p>
    <w:p w:rsidR="000B1337" w:rsidRDefault="000B1337" w:rsidP="000B1337">
      <w:pPr>
        <w:jc w:val="center"/>
        <w:rPr>
          <w:sz w:val="28"/>
          <w:szCs w:val="28"/>
        </w:rPr>
      </w:pPr>
      <w:r w:rsidRPr="000B1337">
        <w:rPr>
          <w:b/>
          <w:bCs/>
          <w:sz w:val="28"/>
          <w:szCs w:val="28"/>
        </w:rPr>
        <w:t>ПРОГНОЗИРУЕМЫЕ ДОХОДЫ  БЮДЖЕТА СЕЛЬСКОГО ПОСЕЛЕНИЯ СОСНОВСКОГО МУНИЦИПАЛЬНОГО ОБРАЗОВАНИЯ  НА 2015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25"/>
        <w:gridCol w:w="1177"/>
        <w:gridCol w:w="1134"/>
        <w:gridCol w:w="1559"/>
      </w:tblGrid>
      <w:tr w:rsidR="000B1337" w:rsidRPr="000E5A23" w:rsidTr="000E5A23">
        <w:trPr>
          <w:trHeight w:val="225"/>
        </w:trPr>
        <w:tc>
          <w:tcPr>
            <w:tcW w:w="4219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2225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%</w:t>
            </w:r>
          </w:p>
        </w:tc>
      </w:tr>
      <w:tr w:rsidR="000B1337" w:rsidRPr="000E5A23" w:rsidTr="000E5A23">
        <w:trPr>
          <w:trHeight w:val="105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Кассовые назначения на 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Кассовое исполнение на 01.01.2016 г</w:t>
            </w:r>
          </w:p>
        </w:tc>
        <w:tc>
          <w:tcPr>
            <w:tcW w:w="155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0B1337" w:rsidRPr="000E5A23" w:rsidTr="000E5A23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6522,0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6513,6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99,9%</w:t>
            </w:r>
          </w:p>
        </w:tc>
      </w:tr>
      <w:tr w:rsidR="000B1337" w:rsidRPr="000E5A23" w:rsidTr="000E5A23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182 1 01 02000 01 0000 110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3273,1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3273,4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35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5A23">
              <w:rPr>
                <w:sz w:val="28"/>
                <w:szCs w:val="28"/>
                <w:vertAlign w:val="superscript"/>
              </w:rPr>
              <w:t>1</w:t>
            </w:r>
            <w:r w:rsidRPr="000E5A23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3264,2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3264,6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80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0E5A23">
              <w:rPr>
                <w:sz w:val="28"/>
                <w:szCs w:val="28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182 1 01 02020 01 0000 110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98,9%</w:t>
            </w:r>
          </w:p>
        </w:tc>
      </w:tr>
      <w:tr w:rsidR="000B1337" w:rsidRPr="000E5A23" w:rsidTr="000E5A23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Налоги от уплаты акцизов на нефтепродукты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100 1 00 00000 00 0000 000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822,9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822,9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29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100 1 03 02230 01 0000 110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286,9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05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 двигателей, зачисляемых в консолидированные бюджеты субъектов Российской Федерации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100 1 03 02240 01 0000 110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02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 в консолидированные бюджеты субъектов Российской Федерации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100 1 03 02250 01 0000 110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565,1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565,1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09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100 1 03 02260 01 0000 110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-36,9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-36,9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 xml:space="preserve"> 182 1 05 03010 01 1000 110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99,1%</w:t>
            </w:r>
          </w:p>
        </w:tc>
      </w:tr>
      <w:tr w:rsidR="000B1337" w:rsidRPr="000E5A23" w:rsidTr="000E5A23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182 1 06 00000 00 0000 000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1454,60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1455,30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34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182 1 06 01000 00 0000 000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299,0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299,5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100,2%</w:t>
            </w:r>
          </w:p>
        </w:tc>
      </w:tr>
      <w:tr w:rsidR="000B1337" w:rsidRPr="000E5A23" w:rsidTr="000E5A23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299,0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100,2%</w:t>
            </w:r>
          </w:p>
        </w:tc>
      </w:tr>
      <w:tr w:rsidR="000B1337" w:rsidRPr="000E5A23" w:rsidTr="000E5A23">
        <w:trPr>
          <w:trHeight w:val="27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182 1 06 06000 00 0000 000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1155,6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1155,8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63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182 1 06 06043 10 1000 110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242,0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100,1%</w:t>
            </w:r>
          </w:p>
        </w:tc>
      </w:tr>
      <w:tr w:rsidR="000B1337" w:rsidRPr="000E5A23" w:rsidTr="000E5A23">
        <w:trPr>
          <w:trHeight w:val="63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182 1 06 06033 1 01000 110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913,6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901 1 08 00000 00 0000 000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71,5%</w:t>
            </w:r>
          </w:p>
        </w:tc>
      </w:tr>
      <w:tr w:rsidR="000B1337" w:rsidRPr="000E5A23" w:rsidTr="000E5A23">
        <w:trPr>
          <w:trHeight w:val="129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901 1 08 04020 01 1000 110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0,0%</w:t>
            </w:r>
          </w:p>
        </w:tc>
      </w:tr>
      <w:tr w:rsidR="000B1337" w:rsidRPr="000E5A23" w:rsidTr="000E5A23">
        <w:trPr>
          <w:trHeight w:val="133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901 1 08 04020 01 4000 110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71,5%</w:t>
            </w:r>
          </w:p>
        </w:tc>
      </w:tr>
      <w:tr w:rsidR="000B1337" w:rsidRPr="000E5A23" w:rsidTr="000E5A23">
        <w:trPr>
          <w:trHeight w:val="78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 xml:space="preserve">ЗАДОЛЖЕННОСТЬ И ПЕРЕРАСЧЕТЫ ПО ОТМЕНЕННЫМ НАЛОГАМ, </w:t>
            </w:r>
            <w:r w:rsidRPr="000E5A23">
              <w:rPr>
                <w:b/>
                <w:bCs/>
                <w:sz w:val="28"/>
                <w:szCs w:val="28"/>
              </w:rPr>
              <w:lastRenderedPageBreak/>
              <w:t>СБОРАМ И ИНЫМ ОБЯЗАТЕЛЬНЫМ ПЛАТЕЖАМ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lastRenderedPageBreak/>
              <w:t>182 1 09 00000 00 0000 000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0,0%</w:t>
            </w:r>
          </w:p>
        </w:tc>
      </w:tr>
      <w:tr w:rsidR="000B1337" w:rsidRPr="000E5A23" w:rsidTr="000E5A23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182 1 09 04050 00 0000 110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0,0%</w:t>
            </w:r>
          </w:p>
        </w:tc>
      </w:tr>
      <w:tr w:rsidR="000B1337" w:rsidRPr="000E5A23" w:rsidTr="000E5A23">
        <w:trPr>
          <w:trHeight w:val="49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182 1 09 04053 10 0000 110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0,0%</w:t>
            </w:r>
          </w:p>
        </w:tc>
      </w:tr>
      <w:tr w:rsidR="000B1337" w:rsidRPr="000E5A23" w:rsidTr="000E5A23">
        <w:trPr>
          <w:trHeight w:val="75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901 1 11 00000 00 0000 000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30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901 1 11 05000 00 0000 120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27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901 1 11 05025 10 0000 120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29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</w:t>
            </w:r>
            <w:r w:rsidRPr="000E5A23">
              <w:rPr>
                <w:sz w:val="28"/>
                <w:szCs w:val="28"/>
              </w:rPr>
              <w:lastRenderedPageBreak/>
              <w:t>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901 1 11 09045 10 0000 120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901 1 13 00000 00 0000 000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55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901 1 13 01995 10 0000 130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901 1 14 00000 00 0000 000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385,0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385,1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03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901 1 14 06025 10 0000 430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901 1 16 00000 00 0000 000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000 1 16 51040 02 0000 140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901 1 16 90050 100000 140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901 1 17 00000 00 0000 000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431,2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431,3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36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901 1 17 05050 10 0000 180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431,2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431,3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901 2 00 00000 00 0000 000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10621,6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10366,0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97,6%</w:t>
            </w:r>
          </w:p>
        </w:tc>
      </w:tr>
      <w:tr w:rsidR="000B1337" w:rsidRPr="000E5A23" w:rsidTr="000E5A23">
        <w:trPr>
          <w:trHeight w:val="54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Дотации бюджетам поселений на выравнивание уровня </w:t>
            </w:r>
            <w:r w:rsidRPr="000E5A23">
              <w:rPr>
                <w:sz w:val="28"/>
                <w:szCs w:val="28"/>
              </w:rPr>
              <w:lastRenderedPageBreak/>
              <w:t>бюджетной обеспеченности (областной бюджет)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901 2 02 01001 10 0000 151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1170,2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1170,2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54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( бюджет района)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901 2 02 01001 10 0000 151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2796,0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2559,0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91,5%</w:t>
            </w:r>
          </w:p>
        </w:tc>
      </w:tr>
      <w:tr w:rsidR="000B1337" w:rsidRPr="000E5A23" w:rsidTr="000E5A23">
        <w:trPr>
          <w:trHeight w:val="52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901 2 02 02999 10 0000 151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00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Субсидии бюджетам сельских поселений на реализацию государственной программы Иркутской области "Развитие сельского хозяйства и регулирования рынков сельскохозяйственной продукции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901 2 02 02051 10 0000 151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205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Субсидии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901 2 02 02999 10 0000 151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2697,0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2697,0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49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901 2 02 04999 10 0000 151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27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Прочие субсидии бюджетам сельских поселений (подпрограмма «Государственная политика в сфере экономического развития Иркутской области» на 2015-2020 годы государственной программы Иркутской области </w:t>
            </w:r>
            <w:r w:rsidRPr="000E5A23">
              <w:rPr>
                <w:sz w:val="28"/>
                <w:szCs w:val="28"/>
              </w:rPr>
              <w:lastRenderedPageBreak/>
              <w:t>«Экономическое развитие и инновационная экономика» на 2015-2020 годы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901 2 02 02999 10 0000 151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414,7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27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Прочие субсидии бюджетам сельских поселений (подпрограмма «Модернизация объектов коммунальной инфраструктуры Иркутской области"  государственной программы Иркутской области «Развитие жилищно - коммунального хозяйства Иркутской области» на 2014-2018 годы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901 2 02 02999 10 0000 151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98,1%</w:t>
            </w:r>
          </w:p>
        </w:tc>
      </w:tr>
      <w:tr w:rsidR="000B1337" w:rsidRPr="000E5A23" w:rsidTr="000E5A23">
        <w:trPr>
          <w:trHeight w:val="36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901 2 02 02999 10 0000 151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75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901 2 02 03015 10 0000 151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Субвенции бюджетам поселений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901 2 02 03024 10 0000 151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56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901 2 02 03024 10 0000 151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0,0%</w:t>
            </w:r>
          </w:p>
        </w:tc>
      </w:tr>
      <w:tr w:rsidR="000B1337" w:rsidRPr="000E5A23" w:rsidTr="000E5A23">
        <w:trPr>
          <w:trHeight w:val="330"/>
        </w:trPr>
        <w:tc>
          <w:tcPr>
            <w:tcW w:w="4219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225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17143,6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16879,6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98,5%</w:t>
            </w:r>
          </w:p>
        </w:tc>
      </w:tr>
    </w:tbl>
    <w:p w:rsidR="007C0D42" w:rsidRDefault="00FE659A" w:rsidP="00CA1D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D9F">
        <w:rPr>
          <w:sz w:val="28"/>
          <w:szCs w:val="28"/>
        </w:rPr>
        <w:t xml:space="preserve">                            </w:t>
      </w:r>
    </w:p>
    <w:p w:rsidR="000B1337" w:rsidRDefault="000B1337" w:rsidP="000B1337">
      <w:pPr>
        <w:jc w:val="right"/>
        <w:rPr>
          <w:sz w:val="28"/>
          <w:szCs w:val="28"/>
        </w:rPr>
      </w:pPr>
    </w:p>
    <w:p w:rsidR="000B1337" w:rsidRDefault="000B1337" w:rsidP="000B1337">
      <w:pPr>
        <w:jc w:val="right"/>
        <w:rPr>
          <w:sz w:val="28"/>
          <w:szCs w:val="28"/>
        </w:rPr>
      </w:pPr>
    </w:p>
    <w:p w:rsidR="000B1337" w:rsidRDefault="000B1337" w:rsidP="000B1337">
      <w:pPr>
        <w:jc w:val="right"/>
        <w:rPr>
          <w:sz w:val="28"/>
          <w:szCs w:val="28"/>
        </w:rPr>
      </w:pPr>
    </w:p>
    <w:p w:rsidR="000B1337" w:rsidRPr="000B1337" w:rsidRDefault="000B1337" w:rsidP="000B13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к Решению Думы</w:t>
      </w: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 xml:space="preserve">сельского поселения </w:t>
      </w: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Сосновского муниципального образования</w:t>
      </w:r>
    </w:p>
    <w:p w:rsid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от 31.03.2016  г.  № 367</w:t>
      </w:r>
    </w:p>
    <w:p w:rsidR="000B1337" w:rsidRDefault="000B1337" w:rsidP="000B1337">
      <w:pPr>
        <w:jc w:val="center"/>
        <w:rPr>
          <w:sz w:val="28"/>
          <w:szCs w:val="28"/>
        </w:rPr>
      </w:pPr>
      <w:r w:rsidRPr="000B1337">
        <w:rPr>
          <w:b/>
          <w:bCs/>
          <w:sz w:val="28"/>
          <w:szCs w:val="28"/>
        </w:rPr>
        <w:t>Распределение расходов бюджета</w:t>
      </w:r>
      <w:r>
        <w:rPr>
          <w:b/>
          <w:bCs/>
          <w:sz w:val="28"/>
          <w:szCs w:val="28"/>
        </w:rPr>
        <w:t xml:space="preserve"> </w:t>
      </w:r>
      <w:r w:rsidRPr="000B1337">
        <w:rPr>
          <w:b/>
          <w:bCs/>
          <w:sz w:val="28"/>
          <w:szCs w:val="28"/>
        </w:rPr>
        <w:t>сельского поселения Сосновского муниципального образования по разделам  и подразделам классификации расходов бюджетов Российской Федерации на 2015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014"/>
        <w:gridCol w:w="687"/>
        <w:gridCol w:w="1134"/>
        <w:gridCol w:w="993"/>
        <w:gridCol w:w="1417"/>
      </w:tblGrid>
      <w:tr w:rsidR="000B1337" w:rsidRPr="000E5A23" w:rsidTr="000E5A23">
        <w:trPr>
          <w:trHeight w:val="157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 Функциональная статья</w:t>
            </w:r>
          </w:p>
        </w:tc>
        <w:tc>
          <w:tcPr>
            <w:tcW w:w="1014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Раздел</w:t>
            </w:r>
          </w:p>
        </w:tc>
        <w:tc>
          <w:tcPr>
            <w:tcW w:w="687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Кассовые назначения 2015 г</w:t>
            </w:r>
          </w:p>
        </w:tc>
        <w:tc>
          <w:tcPr>
            <w:tcW w:w="993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Кассовые назначенияое исполнение на 01.01.2016 г</w:t>
            </w:r>
          </w:p>
        </w:tc>
        <w:tc>
          <w:tcPr>
            <w:tcW w:w="1417" w:type="dxa"/>
            <w:shd w:val="clear" w:color="auto" w:fill="auto"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0B1337" w:rsidRPr="000E5A23" w:rsidTr="000E5A23">
        <w:trPr>
          <w:trHeight w:val="48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5842,80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5740,70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98,3%</w:t>
            </w:r>
          </w:p>
        </w:tc>
      </w:tr>
      <w:tr w:rsidR="000B1337" w:rsidRPr="000E5A23" w:rsidTr="000E5A23">
        <w:trPr>
          <w:trHeight w:val="40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151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986,2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986,2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38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4855,90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4754,50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97,9%</w:t>
            </w:r>
          </w:p>
        </w:tc>
      </w:tr>
      <w:tr w:rsidR="000B1337" w:rsidRPr="000E5A23" w:rsidTr="000E5A23">
        <w:trPr>
          <w:trHeight w:val="48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112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0,0%</w:t>
            </w:r>
          </w:p>
        </w:tc>
      </w:tr>
      <w:tr w:rsidR="000B1337" w:rsidRPr="000E5A23" w:rsidTr="000E5A23">
        <w:trPr>
          <w:trHeight w:val="40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226,6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40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226,6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96,0%</w:t>
            </w:r>
          </w:p>
        </w:tc>
      </w:tr>
      <w:tr w:rsidR="000B1337" w:rsidRPr="000E5A23" w:rsidTr="000E5A23">
        <w:trPr>
          <w:trHeight w:val="46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96,0%</w:t>
            </w:r>
          </w:p>
        </w:tc>
      </w:tr>
      <w:tr w:rsidR="000B1337" w:rsidRPr="000E5A23" w:rsidTr="000E5A23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1692,4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1290,8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76,3%</w:t>
            </w:r>
          </w:p>
        </w:tc>
      </w:tr>
      <w:tr w:rsidR="000B1337" w:rsidRPr="000E5A23" w:rsidTr="000E5A23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32,3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32,3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822,9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551,3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67,0%</w:t>
            </w:r>
          </w:p>
        </w:tc>
      </w:tr>
      <w:tr w:rsidR="000B1337" w:rsidRPr="000E5A23" w:rsidTr="000E5A23">
        <w:trPr>
          <w:trHeight w:val="102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837,2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707,2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84,5%</w:t>
            </w:r>
          </w:p>
        </w:tc>
      </w:tr>
      <w:tr w:rsidR="000B1337" w:rsidRPr="000E5A23" w:rsidTr="000E5A23">
        <w:trPr>
          <w:trHeight w:val="39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4026,2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3713,0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92,2%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0,0%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2535,9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2517,8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99,3%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1480,3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1195,2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80,7%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96,0%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96,0%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4450,8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4442,5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99,8%</w:t>
            </w:r>
          </w:p>
        </w:tc>
      </w:tr>
      <w:tr w:rsidR="000B1337" w:rsidRPr="000E5A23" w:rsidTr="000E5A23">
        <w:trPr>
          <w:trHeight w:val="40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4450,8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4442,5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99,8%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184,4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183,6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99,6%</w:t>
            </w:r>
          </w:p>
        </w:tc>
      </w:tr>
      <w:tr w:rsidR="000B1337" w:rsidRPr="000E5A23" w:rsidTr="000E5A23">
        <w:trPr>
          <w:trHeight w:val="40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115,4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69,0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68,2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98,8%</w:t>
            </w:r>
          </w:p>
        </w:tc>
      </w:tr>
      <w:tr w:rsidR="000B1337" w:rsidRPr="000E5A23" w:rsidTr="000E5A23">
        <w:trPr>
          <w:trHeight w:val="60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428,8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428,4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99,9%</w:t>
            </w:r>
          </w:p>
        </w:tc>
      </w:tr>
      <w:tr w:rsidR="000B1337" w:rsidRPr="000E5A23" w:rsidTr="000E5A23">
        <w:trPr>
          <w:trHeight w:val="49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337" w:rsidRPr="000E5A23" w:rsidTr="000E5A23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428,8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428,4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99,9%</w:t>
            </w:r>
          </w:p>
        </w:tc>
      </w:tr>
      <w:tr w:rsidR="000B1337" w:rsidRPr="000E5A23" w:rsidTr="000E5A23">
        <w:trPr>
          <w:trHeight w:val="1215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305,3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305,3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123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B1337" w:rsidRPr="000E5A23" w:rsidRDefault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305,3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305,3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0B1337" w:rsidRPr="000E5A23" w:rsidTr="000E5A23">
        <w:trPr>
          <w:trHeight w:val="390"/>
        </w:trPr>
        <w:tc>
          <w:tcPr>
            <w:tcW w:w="8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B1337" w:rsidRPr="000E5A23" w:rsidRDefault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17214,80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16386,10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1337" w:rsidRPr="000E5A23" w:rsidRDefault="000B1337" w:rsidP="000B1337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95,2%</w:t>
            </w:r>
          </w:p>
        </w:tc>
      </w:tr>
    </w:tbl>
    <w:p w:rsidR="000B1337" w:rsidRDefault="000B1337" w:rsidP="000B1337">
      <w:pPr>
        <w:rPr>
          <w:sz w:val="28"/>
          <w:szCs w:val="28"/>
        </w:rPr>
      </w:pPr>
    </w:p>
    <w:p w:rsidR="000B1337" w:rsidRPr="000B1337" w:rsidRDefault="000B1337" w:rsidP="000B13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к Решению Думы</w:t>
      </w: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 xml:space="preserve">сельского поселения </w:t>
      </w:r>
    </w:p>
    <w:p w:rsidR="000B1337" w:rsidRP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Сосновского муниципального образования</w:t>
      </w:r>
    </w:p>
    <w:p w:rsidR="000B1337" w:rsidRDefault="000B1337" w:rsidP="000B1337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от 31.03.2016  г.  № 367</w:t>
      </w:r>
    </w:p>
    <w:p w:rsidR="009821D4" w:rsidRDefault="009821D4" w:rsidP="009821D4">
      <w:pPr>
        <w:jc w:val="center"/>
        <w:rPr>
          <w:sz w:val="28"/>
          <w:szCs w:val="28"/>
        </w:rPr>
      </w:pPr>
      <w:r w:rsidRPr="000B1337">
        <w:rPr>
          <w:sz w:val="20"/>
          <w:szCs w:val="20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непрограмным направлениям деятельности), группам (группам и подгруппам)видов расходов классификации расходов  бюджета  сельского поселения  Сосновского муниципального образования за  2015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77"/>
        <w:gridCol w:w="859"/>
        <w:gridCol w:w="859"/>
        <w:gridCol w:w="790"/>
        <w:gridCol w:w="1178"/>
        <w:gridCol w:w="665"/>
        <w:gridCol w:w="1134"/>
        <w:gridCol w:w="851"/>
        <w:gridCol w:w="992"/>
      </w:tblGrid>
      <w:tr w:rsidR="000B1337" w:rsidRPr="000E5A23" w:rsidTr="000E5A23">
        <w:trPr>
          <w:trHeight w:val="810"/>
        </w:trPr>
        <w:tc>
          <w:tcPr>
            <w:tcW w:w="1668" w:type="dxa"/>
            <w:vMerge w:val="restart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  О  Д  Ы   классификации расходов бюджетов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Кассовые назначения  </w:t>
            </w:r>
            <w:r w:rsidRPr="000E5A23">
              <w:rPr>
                <w:sz w:val="20"/>
                <w:szCs w:val="20"/>
              </w:rPr>
              <w:br/>
            </w:r>
            <w:r w:rsidRPr="000E5A23">
              <w:rPr>
                <w:sz w:val="20"/>
                <w:szCs w:val="20"/>
              </w:rPr>
              <w:br/>
              <w:t>на 2015 г.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Кассовое исполнение  </w:t>
            </w:r>
            <w:r w:rsidRPr="000E5A23">
              <w:rPr>
                <w:sz w:val="20"/>
                <w:szCs w:val="20"/>
              </w:rPr>
              <w:br/>
            </w:r>
            <w:r w:rsidRPr="000E5A23">
              <w:rPr>
                <w:sz w:val="20"/>
                <w:szCs w:val="20"/>
              </w:rPr>
              <w:br/>
              <w:t>на 01.01.2016 г.</w:t>
            </w:r>
          </w:p>
        </w:tc>
        <w:tc>
          <w:tcPr>
            <w:tcW w:w="992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% исполнения</w:t>
            </w:r>
          </w:p>
        </w:tc>
      </w:tr>
      <w:tr w:rsidR="000B1337" w:rsidRPr="000E5A23" w:rsidTr="000E5A23">
        <w:trPr>
          <w:trHeight w:val="2370"/>
        </w:trPr>
        <w:tc>
          <w:tcPr>
            <w:tcW w:w="1668" w:type="dxa"/>
            <w:vMerge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textDirection w:val="btLr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859" w:type="dxa"/>
            <w:shd w:val="clear" w:color="auto" w:fill="auto"/>
            <w:textDirection w:val="btLr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раздел</w:t>
            </w:r>
          </w:p>
        </w:tc>
        <w:tc>
          <w:tcPr>
            <w:tcW w:w="859" w:type="dxa"/>
            <w:shd w:val="clear" w:color="auto" w:fill="auto"/>
            <w:textDirection w:val="btLr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подраздел</w:t>
            </w:r>
          </w:p>
        </w:tc>
        <w:tc>
          <w:tcPr>
            <w:tcW w:w="790" w:type="dxa"/>
            <w:shd w:val="clear" w:color="auto" w:fill="auto"/>
            <w:textDirection w:val="btLr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78" w:type="dxa"/>
            <w:shd w:val="clear" w:color="auto" w:fill="auto"/>
            <w:textDirection w:val="btLr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вид расхода</w:t>
            </w:r>
          </w:p>
        </w:tc>
        <w:tc>
          <w:tcPr>
            <w:tcW w:w="665" w:type="dxa"/>
            <w:shd w:val="clear" w:color="auto" w:fill="auto"/>
            <w:textDirection w:val="btLr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B1337" w:rsidRPr="000E5A23" w:rsidRDefault="000B1337" w:rsidP="000E5A23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175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5842,80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4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5740,70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98,3%</w:t>
            </w:r>
          </w:p>
        </w:tc>
      </w:tr>
      <w:tr w:rsidR="000B1337" w:rsidRPr="000E5A23" w:rsidTr="000E5A23">
        <w:trPr>
          <w:trHeight w:val="8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</w:t>
            </w:r>
            <w:r w:rsidRPr="000E5A23">
              <w:rPr>
                <w:sz w:val="20"/>
                <w:szCs w:val="20"/>
              </w:rPr>
              <w:lastRenderedPageBreak/>
              <w:t>ного образования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986,2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21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91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796 01 00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795 01 00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3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 w:rsidRPr="000E5A23">
              <w:rPr>
                <w:sz w:val="20"/>
                <w:szCs w:val="20"/>
              </w:rPr>
              <w:lastRenderedPageBreak/>
              <w:t>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63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158,5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9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Государственная программа Иркутской области «Управление государственными финансами Иркутской </w:t>
            </w:r>
            <w:r w:rsidRPr="000E5A23">
              <w:rPr>
                <w:sz w:val="20"/>
                <w:szCs w:val="20"/>
              </w:rPr>
              <w:lastRenderedPageBreak/>
              <w:t>области» на 2015-2020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3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8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26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</w:t>
            </w:r>
            <w:r w:rsidRPr="000E5A23">
              <w:rPr>
                <w:sz w:val="20"/>
                <w:szCs w:val="20"/>
              </w:rPr>
              <w:lastRenderedPageBreak/>
              <w:t>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2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703 </w:t>
            </w:r>
            <w:r w:rsidRPr="000E5A23">
              <w:rPr>
                <w:sz w:val="20"/>
                <w:szCs w:val="20"/>
              </w:rPr>
              <w:lastRenderedPageBreak/>
              <w:t>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</w:t>
            </w:r>
            <w:r w:rsidRPr="000E5A2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209,2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63,2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9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4855,90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4754,50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97,9%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3608,30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3506,90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97,2%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3608,30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3506,90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97,2%</w:t>
            </w:r>
          </w:p>
        </w:tc>
      </w:tr>
      <w:tr w:rsidR="000B1337" w:rsidRPr="000E5A23" w:rsidTr="000E5A23">
        <w:trPr>
          <w:trHeight w:val="10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0E5A23">
              <w:rPr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588,90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товаров, работ,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943,0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90,1%</w:t>
            </w:r>
          </w:p>
        </w:tc>
      </w:tr>
      <w:tr w:rsidR="000B1337" w:rsidRPr="000E5A23" w:rsidTr="000E5A23">
        <w:trPr>
          <w:trHeight w:val="8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99,1%</w:t>
            </w: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99,1%</w:t>
            </w:r>
          </w:p>
        </w:tc>
      </w:tr>
      <w:tr w:rsidR="000B1337" w:rsidRPr="000E5A23" w:rsidTr="000E5A23">
        <w:trPr>
          <w:trHeight w:val="61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99,1%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Иные закупки товаров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740,3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88,9%</w:t>
            </w:r>
          </w:p>
        </w:tc>
      </w:tr>
      <w:tr w:rsidR="000B1337" w:rsidRPr="000E5A23" w:rsidTr="000E5A23">
        <w:trPr>
          <w:trHeight w:val="7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91,7%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320,6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98,9%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97,6%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72,3%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70,2%</w:t>
            </w:r>
          </w:p>
        </w:tc>
      </w:tr>
      <w:tr w:rsidR="000B1337" w:rsidRPr="000E5A23" w:rsidTr="000E5A23">
        <w:trPr>
          <w:trHeight w:val="7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392,0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336,0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85,7%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702 </w:t>
            </w:r>
            <w:r w:rsidRPr="000E5A23">
              <w:rPr>
                <w:sz w:val="20"/>
                <w:szCs w:val="20"/>
              </w:rPr>
              <w:lastRenderedPageBreak/>
              <w:t>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</w:t>
            </w:r>
            <w:r w:rsidRPr="000E5A2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99,3%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98,3%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Аренда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96,2%</w:t>
            </w:r>
          </w:p>
        </w:tc>
      </w:tr>
      <w:tr w:rsidR="000B1337" w:rsidRPr="000E5A23" w:rsidTr="000E5A23">
        <w:trPr>
          <w:trHeight w:val="55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48,1%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98,0%</w:t>
            </w: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45,6%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98,4%</w:t>
            </w: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98,4%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98,4%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98,4%</w:t>
            </w:r>
          </w:p>
        </w:tc>
      </w:tr>
      <w:tr w:rsidR="000B1337" w:rsidRPr="000E5A23" w:rsidTr="000E5A23">
        <w:trPr>
          <w:trHeight w:val="9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Государственная программа Иркутской области «Управление государственными финансами </w:t>
            </w:r>
            <w:r w:rsidRPr="000E5A23">
              <w:rPr>
                <w:sz w:val="20"/>
                <w:szCs w:val="20"/>
              </w:rPr>
              <w:lastRenderedPageBreak/>
              <w:t>Иркутской области» на 2015-2020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3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8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26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</w:t>
            </w:r>
            <w:r w:rsidRPr="000E5A23">
              <w:rPr>
                <w:sz w:val="20"/>
                <w:szCs w:val="20"/>
              </w:rPr>
              <w:lastRenderedPageBreak/>
              <w:t>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2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Оплата труда и начисления </w:t>
            </w:r>
            <w:r w:rsidRPr="000E5A23">
              <w:rPr>
                <w:sz w:val="20"/>
                <w:szCs w:val="20"/>
              </w:rPr>
              <w:lastRenderedPageBreak/>
              <w:t>на оплату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703 01 </w:t>
            </w:r>
            <w:r w:rsidRPr="000E5A2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956,9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956,9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11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5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870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870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870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Непрограмные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94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90А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20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</w:t>
            </w:r>
            <w:r w:rsidRPr="000E5A23">
              <w:rPr>
                <w:sz w:val="20"/>
                <w:szCs w:val="20"/>
              </w:rPr>
              <w:lastRenderedPageBreak/>
              <w:t>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90А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90А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90А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8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90А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90А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90А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ПО РАЗДЕЛУ 01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5842,80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5740,70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98,3%</w:t>
            </w: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5506,70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5494,10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4862,10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4855,00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3753,7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3753,7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1108,40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1101,30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99,4%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99,3%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99,3%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Аренда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98,5%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97,8%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336,1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73,4%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96,7%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321,1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72,3%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5842,80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5740,70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98,3%</w:t>
            </w: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9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Субвенции на осуществление первичного военского учета  на территориях, где отсутствуют военные коммисариаты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1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9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55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703 51 18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ПО РАЗДЕЛУ 02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60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5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7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13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6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95,0%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95,0%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ПО РАЗДЕЛУ  03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5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</w:t>
            </w:r>
            <w:r w:rsidRPr="000E5A23">
              <w:rPr>
                <w:sz w:val="20"/>
                <w:szCs w:val="20"/>
              </w:rPr>
              <w:lastRenderedPageBreak/>
              <w:t>ых запасов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</w:t>
            </w:r>
            <w:r w:rsidRPr="000E5A2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1692,4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1290,8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76,3%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0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1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Расходы на выплату персоналу </w:t>
            </w:r>
            <w:r w:rsidRPr="000E5A23">
              <w:rPr>
                <w:sz w:val="20"/>
                <w:szCs w:val="20"/>
              </w:rPr>
              <w:lastRenderedPageBreak/>
              <w:t>государственных органов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613 01 </w:t>
            </w:r>
            <w:r w:rsidRPr="000E5A2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8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55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613 01 03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</w:t>
            </w:r>
            <w:r w:rsidRPr="000E5A23">
              <w:rPr>
                <w:sz w:val="20"/>
                <w:szCs w:val="20"/>
              </w:rPr>
              <w:lastRenderedPageBreak/>
              <w:t>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613 01 </w:t>
            </w:r>
            <w:r w:rsidRPr="000E5A2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822,9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67,0%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104,10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33,7%</w:t>
            </w:r>
          </w:p>
        </w:tc>
      </w:tr>
      <w:tr w:rsidR="000B1337" w:rsidRPr="000E5A23" w:rsidTr="000E5A23">
        <w:trPr>
          <w:trHeight w:val="17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33,7%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33,7%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33,7%</w:t>
            </w:r>
          </w:p>
        </w:tc>
      </w:tr>
      <w:tr w:rsidR="000B1337" w:rsidRPr="000E5A23" w:rsidTr="000E5A23">
        <w:trPr>
          <w:trHeight w:val="7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33,7%</w:t>
            </w: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3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71,8%</w:t>
            </w:r>
          </w:p>
        </w:tc>
      </w:tr>
      <w:tr w:rsidR="000B1337" w:rsidRPr="000E5A23" w:rsidTr="000E5A23">
        <w:trPr>
          <w:trHeight w:val="121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 программа "Развитие муниципального хозяйства на территории сельского поселения Сосновского муниципального образования"  на перид 2014-2017годы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71,8%</w:t>
            </w:r>
          </w:p>
        </w:tc>
      </w:tr>
      <w:tr w:rsidR="000B1337" w:rsidRPr="000E5A23" w:rsidTr="000E5A23">
        <w:trPr>
          <w:trHeight w:val="55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71,8%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71,8%</w:t>
            </w:r>
          </w:p>
        </w:tc>
      </w:tr>
      <w:tr w:rsidR="000B1337" w:rsidRPr="000E5A23" w:rsidTr="000E5A23">
        <w:trPr>
          <w:trHeight w:val="8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0E5A2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71,8%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71,8%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71,8%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631,8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68,1%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99,1%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84,5%</w:t>
            </w:r>
          </w:p>
        </w:tc>
      </w:tr>
      <w:tr w:rsidR="000B1337" w:rsidRPr="000E5A23" w:rsidTr="000E5A23">
        <w:trPr>
          <w:trHeight w:val="60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84,5%</w:t>
            </w:r>
          </w:p>
        </w:tc>
      </w:tr>
      <w:tr w:rsidR="000B1337" w:rsidRPr="000E5A23" w:rsidTr="000E5A23">
        <w:trPr>
          <w:trHeight w:val="13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84,5%</w:t>
            </w:r>
          </w:p>
        </w:tc>
      </w:tr>
      <w:tr w:rsidR="000B1337" w:rsidRPr="000E5A23" w:rsidTr="000E5A23">
        <w:trPr>
          <w:trHeight w:val="7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84,5%</w:t>
            </w: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84,5%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Иные закупки товаров, </w:t>
            </w:r>
            <w:r w:rsidRPr="000E5A23">
              <w:rPr>
                <w:sz w:val="20"/>
                <w:szCs w:val="20"/>
              </w:rPr>
              <w:lastRenderedPageBreak/>
              <w:t>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</w:t>
            </w:r>
            <w:r w:rsidRPr="000E5A23">
              <w:rPr>
                <w:sz w:val="20"/>
                <w:szCs w:val="20"/>
              </w:rPr>
              <w:lastRenderedPageBreak/>
              <w:t xml:space="preserve">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84,5%</w:t>
            </w:r>
          </w:p>
        </w:tc>
      </w:tr>
      <w:tr w:rsidR="000B1337" w:rsidRPr="000E5A23" w:rsidTr="000E5A23">
        <w:trPr>
          <w:trHeight w:val="7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84,5%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827,2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85,5%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827,2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85,5%</w:t>
            </w:r>
          </w:p>
        </w:tc>
      </w:tr>
      <w:tr w:rsidR="000B1337" w:rsidRPr="000E5A23" w:rsidTr="000E5A23">
        <w:trPr>
          <w:trHeight w:val="34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827,2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85,5%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ПО РАЗДЕЛУ 04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1692,4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1290,8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76,3%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1645,8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1254,2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76,2%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1615,0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1223,4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75,8%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Работы, услуги по </w:t>
            </w:r>
            <w:r w:rsidRPr="000E5A23">
              <w:rPr>
                <w:sz w:val="20"/>
                <w:szCs w:val="20"/>
              </w:rPr>
              <w:lastRenderedPageBreak/>
              <w:t>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000 </w:t>
            </w:r>
            <w:r w:rsidRPr="000E5A23">
              <w:rPr>
                <w:sz w:val="20"/>
                <w:szCs w:val="20"/>
              </w:rPr>
              <w:lastRenderedPageBreak/>
              <w:t>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</w:t>
            </w:r>
            <w:r w:rsidRPr="000E5A2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666,8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64,5%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948,2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83,7%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46,61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36,61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78,5%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12,61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20,7%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1692,4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1290,8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76,3%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4026,2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3713,0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92,2%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120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программа"Развитие муниципального хозяйства на территории Сосновского муниципального образования" 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7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Прочая закупка товаров, работ и </w:t>
            </w:r>
            <w:r w:rsidRPr="000E5A23">
              <w:rPr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2535,9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2517,8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99,3%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2535,9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2517,8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99,3%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12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814,7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814,7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795 00 00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#ДЕЛ/0!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173,0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142,5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1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Программа "Модернизация объектов  коммунальной инфраструктуры  Усольского района на 2012-2015гг."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795 26 00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8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Государственная программа "Развитие жилищно - коммунального хозяйства Иркутской области" на 2014 - 2018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98,1%</w:t>
            </w:r>
          </w:p>
        </w:tc>
      </w:tr>
      <w:tr w:rsidR="000B1337" w:rsidRPr="000E5A23" w:rsidTr="000E5A23">
        <w:trPr>
          <w:trHeight w:val="94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Подпрограмма "Модернизация объектов коммунальной инфраструктуры Иркутской области" на 2014 - 2018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98,1%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614 01 02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98,1%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614 01 02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98,1%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614 01 02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98,1%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614 01 02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98,1%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614 01 02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98,1%</w:t>
            </w: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614 01 02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98,1%</w:t>
            </w:r>
          </w:p>
        </w:tc>
      </w:tr>
      <w:tr w:rsidR="000B1337" w:rsidRPr="000E5A23" w:rsidTr="000E5A23">
        <w:trPr>
          <w:trHeight w:val="9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Реализация мероприятий перечня проектов </w:t>
            </w:r>
            <w:r w:rsidRPr="000E5A23">
              <w:rPr>
                <w:sz w:val="20"/>
                <w:szCs w:val="20"/>
              </w:rPr>
              <w:lastRenderedPageBreak/>
              <w:t>народных инициатив Иркутской области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414,7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414,7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414,7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711 01 05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414,7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1480,3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1195,2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80,7%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123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8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98,7%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98,7%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97,9%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95,3%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99,4%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13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Закупка товаров , работ и </w:t>
            </w:r>
            <w:r w:rsidRPr="000E5A23">
              <w:rPr>
                <w:sz w:val="20"/>
                <w:szCs w:val="20"/>
              </w:rPr>
              <w:lastRenderedPageBreak/>
              <w:t>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725 00 </w:t>
            </w:r>
            <w:r w:rsidRPr="000E5A23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5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7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725 00 00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1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600 04 00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#ДЕЛ/0!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95,9%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95,9%</w:t>
            </w:r>
          </w:p>
        </w:tc>
      </w:tr>
      <w:tr w:rsidR="000B1337" w:rsidRPr="000E5A23" w:rsidTr="000E5A23">
        <w:trPr>
          <w:trHeight w:val="13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95,9%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95,9%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95,9%</w:t>
            </w:r>
          </w:p>
        </w:tc>
      </w:tr>
      <w:tr w:rsidR="000B1337" w:rsidRPr="000E5A23" w:rsidTr="000E5A23">
        <w:trPr>
          <w:trHeight w:val="8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95,9%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98,1%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99,5%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97,4%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275,0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94,7%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Увеличение стоимости </w:t>
            </w:r>
            <w:r w:rsidRPr="000E5A23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726 </w:t>
            </w:r>
            <w:r w:rsidRPr="000E5A23">
              <w:rPr>
                <w:sz w:val="20"/>
                <w:szCs w:val="20"/>
              </w:rPr>
              <w:lastRenderedPageBreak/>
              <w:t>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</w:t>
            </w:r>
            <w:r w:rsidRPr="000E5A2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93,2%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726 00 00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98,9%</w:t>
            </w:r>
          </w:p>
        </w:tc>
      </w:tr>
      <w:tr w:rsidR="000B1337" w:rsidRPr="000E5A23" w:rsidTr="000E5A23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Государственная программа Иркутской области "Развитие сельского хозяйства и регулирования рынков сельскохозяйственной продукции, сырья и продовольствия" на 2014 - 2020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638,1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70,6%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68Б 03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638,1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70,6%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68Б 03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638,1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70,6%</w:t>
            </w:r>
          </w:p>
        </w:tc>
      </w:tr>
      <w:tr w:rsidR="000B1337" w:rsidRPr="000E5A23" w:rsidTr="000E5A23">
        <w:trPr>
          <w:trHeight w:val="8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68Б 03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638,1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70,6%</w:t>
            </w:r>
          </w:p>
        </w:tc>
      </w:tr>
      <w:tr w:rsidR="000B1337" w:rsidRPr="000E5A23" w:rsidTr="000E5A23">
        <w:trPr>
          <w:trHeight w:val="3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68Б 03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638,1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70,6%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68Б 03 02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638,1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70,6%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ПО РАЗДЕЛУ 05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4026,2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3713,0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92,2%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2609,7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2582,3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Приобретение работ, </w:t>
            </w:r>
            <w:r w:rsidRPr="000E5A23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000 </w:t>
            </w:r>
            <w:r w:rsidRPr="000E5A23">
              <w:rPr>
                <w:sz w:val="20"/>
                <w:szCs w:val="20"/>
              </w:rPr>
              <w:lastRenderedPageBreak/>
              <w:t>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</w:t>
            </w:r>
            <w:r w:rsidRPr="000E5A2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2604,4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2577,</w:t>
            </w:r>
            <w:r w:rsidRPr="000E5A2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98,9%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5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98,9%</w:t>
            </w:r>
          </w:p>
        </w:tc>
      </w:tr>
      <w:tr w:rsidR="000B1337" w:rsidRPr="000E5A23" w:rsidTr="000E5A23">
        <w:trPr>
          <w:trHeight w:val="3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98,9%</w:t>
            </w:r>
          </w:p>
        </w:tc>
      </w:tr>
      <w:tr w:rsidR="000B1337" w:rsidRPr="000E5A23" w:rsidTr="000E5A23">
        <w:trPr>
          <w:trHeight w:val="3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1416,5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1130,7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79,8%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1257,8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77,8%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152,6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96,2%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4026,2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3713,0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92,2%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7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образования"на период 2014-2017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7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8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95,4%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91,3%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91,3%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97,0%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96,8%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Увеличение стоимости </w:t>
            </w:r>
            <w:r w:rsidRPr="000E5A23">
              <w:rPr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731 </w:t>
            </w:r>
            <w:r w:rsidRPr="000E5A23">
              <w:rPr>
                <w:sz w:val="20"/>
                <w:szCs w:val="20"/>
              </w:rPr>
              <w:lastRenderedPageBreak/>
              <w:t xml:space="preserve">00 00 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</w:t>
            </w:r>
            <w:r w:rsidRPr="000E5A2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96,8%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ПО РАЗДЕЛУ 07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95,4%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91,3%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57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91,3%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96,8%</w:t>
            </w:r>
          </w:p>
        </w:tc>
      </w:tr>
      <w:tr w:rsidR="000B1337" w:rsidRPr="000E5A23" w:rsidTr="000E5A23">
        <w:trPr>
          <w:trHeight w:val="3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3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3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96,8%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96,0%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КУЛЬТУРА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4450,8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Культура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4450,8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8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4450,8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9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3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8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26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Субсидии на софинансирование расходных обязятельств по выплате денежного содержания с начислениями на него главам, </w:t>
            </w:r>
            <w:r w:rsidRPr="000E5A23">
              <w:rPr>
                <w:sz w:val="20"/>
                <w:szCs w:val="20"/>
              </w:rPr>
              <w:lastRenderedPageBreak/>
              <w:t>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2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20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Фонд </w:t>
            </w:r>
            <w:r w:rsidRPr="000E5A23">
              <w:rPr>
                <w:sz w:val="20"/>
                <w:szCs w:val="20"/>
              </w:rPr>
              <w:lastRenderedPageBreak/>
              <w:t>оплаты труда и страховые взносы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</w:t>
            </w:r>
            <w:r w:rsidRPr="000E5A23">
              <w:rPr>
                <w:sz w:val="20"/>
                <w:szCs w:val="20"/>
              </w:rPr>
              <w:lastRenderedPageBreak/>
              <w:t>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  <w:r w:rsidRPr="000E5A23">
              <w:rPr>
                <w:sz w:val="20"/>
                <w:szCs w:val="20"/>
              </w:rPr>
              <w:lastRenderedPageBreak/>
              <w:t>17,7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100,</w:t>
            </w:r>
            <w:r w:rsidRPr="000E5A23">
              <w:rPr>
                <w:sz w:val="20"/>
                <w:szCs w:val="20"/>
              </w:rPr>
              <w:lastRenderedPageBreak/>
              <w:t>0%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859,7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2383,1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2374,8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8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2383,1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2374,8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8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2383,1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2374,8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5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2383,1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2374,8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123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Расходы на выплаты персоналу в целях обеспечении выполнения функций государственными органами, </w:t>
            </w:r>
            <w:r w:rsidRPr="000E5A23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60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1336,0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1025,3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1025,3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1047,1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1038,8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99,2%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1047,1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1038,8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99,2%</w:t>
            </w:r>
          </w:p>
        </w:tc>
      </w:tr>
      <w:tr w:rsidR="000B1337" w:rsidRPr="000E5A23" w:rsidTr="000E5A23">
        <w:trPr>
          <w:trHeight w:val="8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1029,6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1021,3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99,2%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1029,6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1021,3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99,2%</w:t>
            </w:r>
          </w:p>
        </w:tc>
      </w:tr>
      <w:tr w:rsidR="000B1337" w:rsidRPr="000E5A23" w:rsidTr="000E5A23">
        <w:trPr>
          <w:trHeight w:val="8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1029,6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1021,3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99,2%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842,1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834,2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99,1%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808,0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800,5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99,1%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98,3%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80,7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852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98,5%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122,5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732 00 00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99,4%</w:t>
            </w:r>
          </w:p>
        </w:tc>
      </w:tr>
      <w:tr w:rsidR="000B1337" w:rsidRPr="000E5A23" w:rsidTr="000E5A23">
        <w:trPr>
          <w:trHeight w:val="7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Государственная программа Иркутской области "Развитие культуры" на 2014 - 2018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5510100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2014 - 2018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5510100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5510100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5510100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5510100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5510100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Увеличение стоимости основных </w:t>
            </w:r>
            <w:r w:rsidRPr="000E5A23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551010</w:t>
            </w:r>
            <w:r w:rsidRPr="000E5A2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ПО РАЗДЕЛУ 08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4450,8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3279,2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3271,7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2453,7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2453,7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1885,0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1885,0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568,7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568,7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6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825,5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99,1%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98,3%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80,7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1137,5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1137,1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1072,5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1072,5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99,4%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4450,8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4442,5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99,8%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93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Пенсии, выплачиваемые по пенсионному страхованию населения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733 </w:t>
            </w:r>
            <w:r w:rsidRPr="000E5A23">
              <w:rPr>
                <w:sz w:val="20"/>
                <w:szCs w:val="20"/>
              </w:rPr>
              <w:lastRenderedPageBreak/>
              <w:t>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311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</w:t>
            </w:r>
            <w:r w:rsidRPr="000E5A2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311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311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7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98,8%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98,5%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98,5%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ПО РАЗДЕЛУ  10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129,4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7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98,5%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98,5%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0000000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183,6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ФИЗИЧЕСКАЯ </w:t>
            </w:r>
            <w:r w:rsidRPr="000E5A23">
              <w:rPr>
                <w:sz w:val="20"/>
                <w:szCs w:val="20"/>
              </w:rPr>
              <w:lastRenderedPageBreak/>
              <w:t>КУЛЬТУРА И СПОРТ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8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8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389,8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389,5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97,4%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97,1%</w:t>
            </w: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734 00 00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244</w:t>
            </w:r>
          </w:p>
        </w:tc>
        <w:tc>
          <w:tcPr>
            <w:tcW w:w="665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 ПО РАЗДЕЛУ 11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389,8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389,5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378,3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97,4%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99,7%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97,1%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428,4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69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МЕЖБЮДЖЕТНЫЕ ТРАНСФЕРТЫ ОБЩЕГО ХАРАКТЕРА СУБЪЕКТОВ РОССИЙСКОЙ </w:t>
            </w:r>
            <w:r w:rsidRPr="000E5A23">
              <w:rPr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45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521 06 00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521 06 00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521 06 00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521 06 00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Безвозмездные перечисления единицам сектора государственного </w:t>
            </w:r>
            <w:r w:rsidRPr="000E5A23">
              <w:rPr>
                <w:sz w:val="20"/>
                <w:szCs w:val="20"/>
              </w:rPr>
              <w:lastRenderedPageBreak/>
              <w:t xml:space="preserve">управления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521 06 00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8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521 06 00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9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13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8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Основное мероприятие "Повышение финансовой устойчивости бюджетов муниципальных </w:t>
            </w:r>
            <w:r w:rsidRPr="000E5A23">
              <w:rPr>
                <w:sz w:val="20"/>
                <w:szCs w:val="20"/>
              </w:rPr>
              <w:lastRenderedPageBreak/>
              <w:t>образований Иркутской области"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26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1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60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37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703 </w:t>
            </w:r>
            <w:r w:rsidRPr="000E5A23">
              <w:rPr>
                <w:sz w:val="20"/>
                <w:szCs w:val="20"/>
              </w:rPr>
              <w:lastRenderedPageBreak/>
              <w:t>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</w:t>
            </w:r>
            <w:r w:rsidRPr="000E5A2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lastRenderedPageBreak/>
              <w:t>59,3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8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703 01 05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540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ПО РАЗДЕЛУ 14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84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8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17214,80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16386,10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95,2%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14149,69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13708,59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96,9%</w:t>
            </w:r>
          </w:p>
        </w:tc>
      </w:tr>
      <w:tr w:rsidR="000B1337" w:rsidRPr="000E5A23" w:rsidTr="000E5A23">
        <w:trPr>
          <w:trHeight w:val="4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7549,59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7542,49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99,9%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 w:right="2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Зарабо</w:t>
            </w:r>
            <w:r w:rsidRPr="000E5A23">
              <w:rPr>
                <w:sz w:val="20"/>
                <w:szCs w:val="20"/>
              </w:rPr>
              <w:lastRenderedPageBreak/>
              <w:t>тная плата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5818,25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5818,25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1731,34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1724,24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99,6%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6044,5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5612,9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92,9%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537,0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529,6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98,6%</w:t>
            </w:r>
          </w:p>
        </w:tc>
      </w:tr>
      <w:tr w:rsidR="000B1337" w:rsidRPr="000E5A23" w:rsidTr="000E5A23">
        <w:trPr>
          <w:trHeight w:val="1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#ДЕЛ/0!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Аренда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55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3390,2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3128,5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92,3%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1932,0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1769,5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91,6%</w:t>
            </w:r>
          </w:p>
        </w:tc>
      </w:tr>
      <w:tr w:rsidR="000B1337" w:rsidRPr="000E5A23" w:rsidTr="000E5A23">
        <w:trPr>
          <w:trHeight w:val="43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79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 xml:space="preserve">Пенсии, пособия, выплачиваемые организациями сектора </w:t>
            </w:r>
            <w:r w:rsidRPr="000E5A23">
              <w:rPr>
                <w:sz w:val="20"/>
                <w:szCs w:val="20"/>
              </w:rPr>
              <w:lastRenderedPageBreak/>
              <w:t>государственного управления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100,0%</w:t>
            </w:r>
          </w:p>
        </w:tc>
      </w:tr>
      <w:tr w:rsidR="000B1337" w:rsidRPr="000E5A23" w:rsidTr="000E5A23">
        <w:trPr>
          <w:trHeight w:val="42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134,9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98,2%</w:t>
            </w:r>
          </w:p>
        </w:tc>
      </w:tr>
      <w:tr w:rsidR="000B1337" w:rsidRPr="000E5A23" w:rsidTr="000E5A23">
        <w:trPr>
          <w:trHeight w:val="450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3031,11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2643,51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87,2%</w:t>
            </w:r>
          </w:p>
        </w:tc>
      </w:tr>
      <w:tr w:rsidR="000B1337" w:rsidRPr="000E5A23" w:rsidTr="000E5A23">
        <w:trPr>
          <w:trHeight w:val="52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2348,8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2068,5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88,1%</w:t>
            </w:r>
          </w:p>
        </w:tc>
      </w:tr>
      <w:tr w:rsidR="000B1337" w:rsidRPr="000E5A23" w:rsidTr="000E5A23">
        <w:trPr>
          <w:trHeight w:val="1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#ДЕЛ/0!</w:t>
            </w:r>
          </w:p>
        </w:tc>
      </w:tr>
      <w:tr w:rsidR="000B1337" w:rsidRPr="000E5A23" w:rsidTr="000E5A23">
        <w:trPr>
          <w:trHeight w:val="40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682,31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575,01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84,3%</w:t>
            </w:r>
          </w:p>
        </w:tc>
      </w:tr>
      <w:tr w:rsidR="000B1337" w:rsidRPr="000E5A23" w:rsidTr="000E5A23">
        <w:trPr>
          <w:trHeight w:val="465"/>
        </w:trPr>
        <w:tc>
          <w:tcPr>
            <w:tcW w:w="1668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ИТОГО:</w:t>
            </w:r>
          </w:p>
        </w:tc>
        <w:tc>
          <w:tcPr>
            <w:tcW w:w="1177" w:type="dxa"/>
            <w:shd w:val="clear" w:color="auto" w:fill="auto"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000 00 00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17214,8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16386,10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1337" w:rsidRPr="000E5A23" w:rsidRDefault="000B1337" w:rsidP="000E5A23">
            <w:pPr>
              <w:ind w:left="360"/>
              <w:rPr>
                <w:sz w:val="20"/>
                <w:szCs w:val="20"/>
              </w:rPr>
            </w:pPr>
            <w:r w:rsidRPr="000E5A23">
              <w:rPr>
                <w:sz w:val="20"/>
                <w:szCs w:val="20"/>
              </w:rPr>
              <w:t>95,2%</w:t>
            </w:r>
          </w:p>
        </w:tc>
      </w:tr>
    </w:tbl>
    <w:p w:rsidR="009821D4" w:rsidRPr="000B1337" w:rsidRDefault="009821D4" w:rsidP="009821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9821D4" w:rsidRP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к Решению Думы</w:t>
      </w:r>
    </w:p>
    <w:p w:rsidR="009821D4" w:rsidRP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 xml:space="preserve">сельского поселения </w:t>
      </w:r>
    </w:p>
    <w:p w:rsidR="009821D4" w:rsidRP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Сосновского муниципального образования</w:t>
      </w:r>
    </w:p>
    <w:p w:rsid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от 31.03.2016  г.  № 367</w:t>
      </w:r>
    </w:p>
    <w:p w:rsidR="009821D4" w:rsidRDefault="009821D4" w:rsidP="009821D4">
      <w:pPr>
        <w:jc w:val="center"/>
        <w:rPr>
          <w:sz w:val="28"/>
          <w:szCs w:val="28"/>
        </w:rPr>
      </w:pPr>
      <w:r w:rsidRPr="009821D4">
        <w:rPr>
          <w:b/>
          <w:bCs/>
          <w:sz w:val="28"/>
          <w:szCs w:val="28"/>
        </w:rPr>
        <w:t>Распределение бюджетных асс</w:t>
      </w:r>
      <w:r>
        <w:rPr>
          <w:b/>
          <w:bCs/>
          <w:sz w:val="28"/>
          <w:szCs w:val="28"/>
        </w:rPr>
        <w:t>и</w:t>
      </w:r>
      <w:r w:rsidRPr="009821D4">
        <w:rPr>
          <w:b/>
          <w:bCs/>
          <w:sz w:val="28"/>
          <w:szCs w:val="28"/>
        </w:rPr>
        <w:t>гнований на реализацию муниципальных  программ на 2015 год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716"/>
        <w:gridCol w:w="1262"/>
        <w:gridCol w:w="821"/>
        <w:gridCol w:w="913"/>
        <w:gridCol w:w="818"/>
        <w:gridCol w:w="992"/>
        <w:gridCol w:w="850"/>
        <w:gridCol w:w="993"/>
      </w:tblGrid>
      <w:tr w:rsidR="009821D4" w:rsidRPr="000E5A23" w:rsidTr="000E5A23">
        <w:trPr>
          <w:trHeight w:val="285"/>
        </w:trPr>
        <w:tc>
          <w:tcPr>
            <w:tcW w:w="808" w:type="dxa"/>
            <w:vMerge w:val="restart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№</w:t>
            </w: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  <w:gridSpan w:val="3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720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Кассовые назначения на 2015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Кассовое исполнение за 2015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9821D4" w:rsidRPr="000E5A23" w:rsidTr="000E5A23">
        <w:trPr>
          <w:trHeight w:val="285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700 00 00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10813,4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10269,3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95,0%</w:t>
            </w:r>
          </w:p>
        </w:tc>
      </w:tr>
      <w:tr w:rsidR="009821D4" w:rsidRPr="000E5A23" w:rsidTr="000E5A23">
        <w:trPr>
          <w:trHeight w:val="285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1155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</w:t>
            </w:r>
          </w:p>
        </w:tc>
        <w:tc>
          <w:tcPr>
            <w:tcW w:w="9365" w:type="dxa"/>
            <w:gridSpan w:val="8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2014-2017 годы:</w:t>
            </w:r>
          </w:p>
        </w:tc>
      </w:tr>
      <w:tr w:rsidR="009821D4" w:rsidRPr="000E5A23" w:rsidTr="000E5A23">
        <w:trPr>
          <w:trHeight w:val="930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 xml:space="preserve">Основные мероприятия, направленные на функционирование главы администрации 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01 02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701 00 00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4322,1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4220,7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97,7%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 xml:space="preserve">Основные мероприятия, направленные на функционирование местной администрации 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01 04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702 00 00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660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Резервный фонд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01 11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703 00 00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735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 в области национальной экономики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04 12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704 00 00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837,2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707,2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84,5%</w:t>
            </w:r>
          </w:p>
        </w:tc>
      </w:tr>
      <w:tr w:rsidR="009821D4" w:rsidRPr="000E5A23" w:rsidTr="000E5A23">
        <w:trPr>
          <w:trHeight w:val="1215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</w:t>
            </w:r>
          </w:p>
        </w:tc>
        <w:tc>
          <w:tcPr>
            <w:tcW w:w="9365" w:type="dxa"/>
            <w:gridSpan w:val="8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 " на период 2014-2017 годы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03 14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711 00 00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7,5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7,2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96,0%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570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570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 в области повышения безопасности дорожного движения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04 09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712 00 00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104,1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35,1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33,7%</w:t>
            </w:r>
          </w:p>
        </w:tc>
      </w:tr>
      <w:tr w:rsidR="009821D4" w:rsidRPr="000E5A23" w:rsidTr="000E5A23">
        <w:trPr>
          <w:trHeight w:val="495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15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721 00 00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</w:tr>
      <w:tr w:rsidR="009821D4" w:rsidRPr="000E5A23" w:rsidTr="000E5A23">
        <w:trPr>
          <w:trHeight w:val="915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3</w:t>
            </w:r>
          </w:p>
        </w:tc>
        <w:tc>
          <w:tcPr>
            <w:tcW w:w="9365" w:type="dxa"/>
            <w:gridSpan w:val="8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2014-2017 годы</w:t>
            </w:r>
          </w:p>
        </w:tc>
      </w:tr>
      <w:tr w:rsidR="009821D4" w:rsidRPr="000E5A23" w:rsidTr="000E5A23">
        <w:trPr>
          <w:trHeight w:val="600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 xml:space="preserve">Основные </w:t>
            </w:r>
            <w:r w:rsidRPr="000E5A23">
              <w:rPr>
                <w:i/>
                <w:iCs/>
                <w:sz w:val="28"/>
                <w:szCs w:val="28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Админи</w:t>
            </w:r>
            <w:r w:rsidRPr="000E5A23">
              <w:rPr>
                <w:sz w:val="28"/>
                <w:szCs w:val="28"/>
              </w:rPr>
              <w:lastRenderedPageBreak/>
              <w:t>страция сельского поселения Сосновского муниципального образования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04 09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721 </w:t>
            </w:r>
            <w:r w:rsidRPr="000E5A23">
              <w:rPr>
                <w:sz w:val="28"/>
                <w:szCs w:val="28"/>
              </w:rPr>
              <w:lastRenderedPageBreak/>
              <w:t>00 00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718,8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516,2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71,8%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750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 в области жилищного хозяйства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05 01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722 00 00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 в области коммунального хозяйства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05 02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723 00 00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1191,2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1191,0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100,0%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мероприятия, направленные на благоустройство уличного освещения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05 03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724 00 00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155,9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154,1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98,8%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555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885"/>
        </w:trPr>
        <w:tc>
          <w:tcPr>
            <w:tcW w:w="80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2716" w:type="dxa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 xml:space="preserve">Основные мероприятия, направленные на содержание мест захоронения 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05 03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725 00 00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</w:t>
            </w:r>
          </w:p>
        </w:tc>
      </w:tr>
      <w:tr w:rsidR="009821D4" w:rsidRPr="000E5A23" w:rsidTr="000E5A23">
        <w:trPr>
          <w:trHeight w:val="885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</w:t>
            </w:r>
          </w:p>
        </w:tc>
        <w:tc>
          <w:tcPr>
            <w:tcW w:w="2716" w:type="dxa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мероприятия, направленные на благоустройство территории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05 03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726 00 00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420,3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95,9%</w:t>
            </w:r>
          </w:p>
        </w:tc>
      </w:tr>
      <w:tr w:rsidR="009821D4" w:rsidRPr="000E5A23" w:rsidTr="000E5A23">
        <w:trPr>
          <w:trHeight w:val="975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365" w:type="dxa"/>
            <w:gridSpan w:val="8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Муниципальная программа "Социальная политика сельского поселения Сосновского муниципального образования" на период 2014-2017 годы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 в области молодежной политике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Администрация сельского поселения Сосновского муниципального образов</w:t>
            </w:r>
            <w:r w:rsidRPr="000E5A23">
              <w:rPr>
                <w:sz w:val="28"/>
                <w:szCs w:val="28"/>
              </w:rPr>
              <w:lastRenderedPageBreak/>
              <w:t>ания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07 07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731 00 00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48,0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96,0%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 в области культуры и кинематографии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08 01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732 00 00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2383,1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2374,8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99,7%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 xml:space="preserve">Основные мероприятия в </w:t>
            </w:r>
            <w:r w:rsidRPr="000E5A23">
              <w:rPr>
                <w:i/>
                <w:iCs/>
                <w:sz w:val="28"/>
                <w:szCs w:val="28"/>
              </w:rPr>
              <w:lastRenderedPageBreak/>
              <w:t>области пенсионного обеспечения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10 01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733 00 </w:t>
            </w:r>
            <w:r w:rsidRPr="000E5A23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115,4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115,4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100,0%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675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 в области социальной политики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10 06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733 00 00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69,0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68,2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98,8%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  <w:r w:rsidRPr="000E5A23">
              <w:rPr>
                <w:i/>
                <w:iCs/>
                <w:sz w:val="28"/>
                <w:szCs w:val="28"/>
              </w:rPr>
              <w:t>Основные мероприятия в области физической культуры и спорта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11 05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734 00 00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428,8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428,4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99,9%</w:t>
            </w: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  <w:tr w:rsidR="009821D4" w:rsidRPr="000E5A23" w:rsidTr="000E5A23">
        <w:trPr>
          <w:trHeight w:val="322"/>
        </w:trPr>
        <w:tc>
          <w:tcPr>
            <w:tcW w:w="80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</w:tr>
    </w:tbl>
    <w:p w:rsidR="009821D4" w:rsidRDefault="009821D4" w:rsidP="009821D4">
      <w:pPr>
        <w:rPr>
          <w:sz w:val="28"/>
          <w:szCs w:val="28"/>
        </w:rPr>
      </w:pPr>
    </w:p>
    <w:p w:rsidR="009821D4" w:rsidRPr="000B1337" w:rsidRDefault="009821D4" w:rsidP="009821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9821D4" w:rsidRP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к Решению Думы</w:t>
      </w:r>
    </w:p>
    <w:p w:rsidR="009821D4" w:rsidRP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 xml:space="preserve">сельского поселения </w:t>
      </w:r>
    </w:p>
    <w:p w:rsidR="009821D4" w:rsidRP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Сосновского муниципального образования</w:t>
      </w:r>
    </w:p>
    <w:p w:rsidR="009821D4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от 31.03.2016  г.  № 367</w:t>
      </w:r>
    </w:p>
    <w:p w:rsidR="009821D4" w:rsidRDefault="009821D4" w:rsidP="009821D4">
      <w:pPr>
        <w:jc w:val="center"/>
        <w:rPr>
          <w:sz w:val="28"/>
          <w:szCs w:val="28"/>
        </w:rPr>
      </w:pPr>
      <w:r w:rsidRPr="009821D4">
        <w:rPr>
          <w:b/>
          <w:bCs/>
          <w:sz w:val="28"/>
          <w:szCs w:val="28"/>
        </w:rPr>
        <w:t>Источники внутреннего финансирования дефицита бюджета  сельского поселения Сосновского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2920"/>
        <w:gridCol w:w="1320"/>
        <w:gridCol w:w="1840"/>
      </w:tblGrid>
      <w:tr w:rsidR="009821D4" w:rsidRPr="000E5A23" w:rsidTr="000E5A23">
        <w:trPr>
          <w:trHeight w:val="31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тыс. руб.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тыс.руб.</w:t>
            </w:r>
          </w:p>
        </w:tc>
      </w:tr>
      <w:tr w:rsidR="009821D4" w:rsidRPr="000E5A23" w:rsidTr="000E5A23">
        <w:trPr>
          <w:trHeight w:val="42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Код источника финансирования по КИВФ,КИВнФ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План на 2015 г</w:t>
            </w:r>
          </w:p>
        </w:tc>
        <w:tc>
          <w:tcPr>
            <w:tcW w:w="184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Исполнение на 01.01.2016 г</w:t>
            </w:r>
          </w:p>
        </w:tc>
      </w:tr>
      <w:tr w:rsidR="009821D4" w:rsidRPr="000E5A23" w:rsidTr="000E5A23">
        <w:trPr>
          <w:trHeight w:val="39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901 90  00  00  00  00  0000  000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71,2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-493,5</w:t>
            </w:r>
          </w:p>
        </w:tc>
      </w:tr>
      <w:tr w:rsidR="009821D4" w:rsidRPr="000E5A23" w:rsidTr="000E5A23">
        <w:trPr>
          <w:trHeight w:val="48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901 01  00  00  00  00  0000  000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71,2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31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Кредиты кредитных организаций в валюте  Российской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901 01  02  00  00  00  0000  000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51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901 01  02  00  00  00  0000  700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63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Погашение кредитов бюдетами поселений, предоставляемых кредитными организациями в валюте Российской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901 01  02  00  00  10  0000  810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60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901 01  02  00  00 10  0000  710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61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Погашение бюджетами поселений кредитов от кредитными организациями в </w:t>
            </w:r>
            <w:r w:rsidRPr="000E5A23">
              <w:rPr>
                <w:sz w:val="28"/>
                <w:szCs w:val="28"/>
              </w:rPr>
              <w:lastRenderedPageBreak/>
              <w:t>валюте Российской Федераци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>901 01  02  00  00  10  0000  810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</w:tr>
      <w:tr w:rsidR="009821D4" w:rsidRPr="000E5A23" w:rsidTr="000E5A23">
        <w:trPr>
          <w:trHeight w:val="51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901 01  03  00  00  00  0000  000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57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901 01 03 00 00 00 0000 700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76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901 01 03 00 00 10 0000 710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76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901 01  03  00  00  00  0000  800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76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901 01  03  00  00  10  0000  810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52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901  01 06  05  00 00  0000  500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</w:tr>
      <w:tr w:rsidR="009821D4" w:rsidRPr="000E5A23" w:rsidTr="000E5A23">
        <w:trPr>
          <w:trHeight w:val="52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901  01  06  05  00  00  0000  600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</w:tr>
      <w:tr w:rsidR="009821D4" w:rsidRPr="000E5A23" w:rsidTr="000E5A23">
        <w:trPr>
          <w:trHeight w:val="52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901  01  06  05  01  00  0000  540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</w:tr>
      <w:tr w:rsidR="009821D4" w:rsidRPr="000E5A23" w:rsidTr="000E5A23">
        <w:trPr>
          <w:trHeight w:val="55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901  01  06  05  01  00 0000  640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</w:tr>
      <w:tr w:rsidR="009821D4" w:rsidRPr="000E5A23" w:rsidTr="000E5A23">
        <w:trPr>
          <w:trHeight w:val="63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 xml:space="preserve"> 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901 01  06  05  01  10  0000  540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</w:tr>
      <w:tr w:rsidR="009821D4" w:rsidRPr="000E5A23" w:rsidTr="000E5A23">
        <w:trPr>
          <w:trHeight w:val="645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lastRenderedPageBreak/>
              <w:t xml:space="preserve">  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901 01  06  05  01  10  0000  640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 </w:t>
            </w:r>
          </w:p>
        </w:tc>
      </w:tr>
      <w:tr w:rsidR="009821D4" w:rsidRPr="000E5A23" w:rsidTr="000E5A23">
        <w:trPr>
          <w:trHeight w:val="30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901 01  05  00  00  00  0000  000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71,2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b/>
                <w:bCs/>
                <w:sz w:val="28"/>
                <w:szCs w:val="28"/>
              </w:rPr>
            </w:pPr>
            <w:r w:rsidRPr="000E5A2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821D4" w:rsidRPr="000E5A23" w:rsidTr="000E5A23">
        <w:trPr>
          <w:trHeight w:val="30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901 01  05  00  00  00  0000  500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-17 143,6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-16 879,6</w:t>
            </w:r>
          </w:p>
        </w:tc>
      </w:tr>
      <w:tr w:rsidR="009821D4" w:rsidRPr="000E5A23" w:rsidTr="000E5A23">
        <w:trPr>
          <w:trHeight w:val="30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901 01  05  02  01  00  0000  510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-17 143,6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-16 879,6</w:t>
            </w:r>
          </w:p>
        </w:tc>
      </w:tr>
      <w:tr w:rsidR="009821D4" w:rsidRPr="000E5A23" w:rsidTr="000E5A23">
        <w:trPr>
          <w:trHeight w:val="30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901 01  05  02  01  13  0000  510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-17 143,6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-16879,6</w:t>
            </w:r>
          </w:p>
        </w:tc>
      </w:tr>
      <w:tr w:rsidR="009821D4" w:rsidRPr="000E5A23" w:rsidTr="000E5A23">
        <w:trPr>
          <w:trHeight w:val="30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901 01  05  00  00  00  0000  600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17 214,8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16 386,1</w:t>
            </w:r>
          </w:p>
        </w:tc>
      </w:tr>
      <w:tr w:rsidR="009821D4" w:rsidRPr="000E5A23" w:rsidTr="000E5A23">
        <w:trPr>
          <w:trHeight w:val="30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901 01  05  02  01  00  0000  610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17 214,8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16 386,1</w:t>
            </w:r>
          </w:p>
        </w:tc>
      </w:tr>
      <w:tr w:rsidR="009821D4" w:rsidRPr="000E5A23" w:rsidTr="000E5A23">
        <w:trPr>
          <w:trHeight w:val="300"/>
        </w:trPr>
        <w:tc>
          <w:tcPr>
            <w:tcW w:w="4057" w:type="dxa"/>
            <w:shd w:val="clear" w:color="auto" w:fill="auto"/>
            <w:hideMark/>
          </w:tcPr>
          <w:p w:rsidR="009821D4" w:rsidRPr="000E5A23" w:rsidRDefault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20" w:type="dxa"/>
            <w:shd w:val="clear" w:color="auto" w:fill="auto"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901 01  05  02  01  13  0000  610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17 214,8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821D4" w:rsidRPr="000E5A23" w:rsidRDefault="009821D4" w:rsidP="009821D4">
            <w:pPr>
              <w:rPr>
                <w:sz w:val="28"/>
                <w:szCs w:val="28"/>
              </w:rPr>
            </w:pPr>
            <w:r w:rsidRPr="000E5A23">
              <w:rPr>
                <w:sz w:val="28"/>
                <w:szCs w:val="28"/>
              </w:rPr>
              <w:t>16 386,1</w:t>
            </w:r>
          </w:p>
        </w:tc>
      </w:tr>
    </w:tbl>
    <w:p w:rsidR="009821D4" w:rsidRPr="000B1337" w:rsidRDefault="009821D4" w:rsidP="009821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BA429F">
        <w:rPr>
          <w:sz w:val="28"/>
          <w:szCs w:val="28"/>
        </w:rPr>
        <w:t>4</w:t>
      </w:r>
    </w:p>
    <w:p w:rsidR="009821D4" w:rsidRP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к Решению Думы</w:t>
      </w:r>
    </w:p>
    <w:p w:rsidR="009821D4" w:rsidRP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 xml:space="preserve">сельского поселения </w:t>
      </w:r>
    </w:p>
    <w:p w:rsidR="009821D4" w:rsidRPr="000B1337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Сосновского муниципального образования</w:t>
      </w:r>
    </w:p>
    <w:p w:rsidR="009821D4" w:rsidRDefault="009821D4" w:rsidP="009821D4">
      <w:pPr>
        <w:jc w:val="right"/>
        <w:rPr>
          <w:sz w:val="28"/>
          <w:szCs w:val="28"/>
        </w:rPr>
      </w:pPr>
      <w:r w:rsidRPr="000B1337">
        <w:rPr>
          <w:sz w:val="28"/>
          <w:szCs w:val="28"/>
        </w:rPr>
        <w:t>от 31.03.2016  г.  № 367</w:t>
      </w:r>
    </w:p>
    <w:tbl>
      <w:tblPr>
        <w:tblW w:w="9220" w:type="dxa"/>
        <w:tblInd w:w="113" w:type="dxa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4"/>
        <w:gridCol w:w="1024"/>
        <w:gridCol w:w="1024"/>
        <w:gridCol w:w="1024"/>
        <w:gridCol w:w="1024"/>
      </w:tblGrid>
      <w:tr w:rsidR="00BA429F" w:rsidTr="00BA429F">
        <w:trPr>
          <w:trHeight w:val="322"/>
        </w:trPr>
        <w:tc>
          <w:tcPr>
            <w:tcW w:w="92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 администрации сельского поселения Сосновского муниципального образования</w:t>
            </w:r>
          </w:p>
        </w:tc>
      </w:tr>
      <w:tr w:rsidR="00BA429F" w:rsidTr="00BA429F">
        <w:trPr>
          <w:trHeight w:val="322"/>
        </w:trPr>
        <w:tc>
          <w:tcPr>
            <w:tcW w:w="92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9F" w:rsidRDefault="00BA429F">
            <w:pPr>
              <w:rPr>
                <w:sz w:val="28"/>
                <w:szCs w:val="28"/>
              </w:rPr>
            </w:pPr>
          </w:p>
        </w:tc>
      </w:tr>
      <w:tr w:rsidR="00BA429F" w:rsidTr="00BA429F">
        <w:trPr>
          <w:trHeight w:val="435"/>
        </w:trPr>
        <w:tc>
          <w:tcPr>
            <w:tcW w:w="92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9F" w:rsidRDefault="00BA429F">
            <w:pPr>
              <w:rPr>
                <w:sz w:val="28"/>
                <w:szCs w:val="28"/>
              </w:rPr>
            </w:pPr>
          </w:p>
        </w:tc>
      </w:tr>
      <w:tr w:rsidR="00BA429F" w:rsidTr="00BA429F">
        <w:trPr>
          <w:trHeight w:val="540"/>
        </w:trPr>
        <w:tc>
          <w:tcPr>
            <w:tcW w:w="92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 2015 года</w:t>
            </w:r>
          </w:p>
        </w:tc>
      </w:tr>
      <w:tr w:rsidR="00BA429F" w:rsidTr="00BA429F">
        <w:trPr>
          <w:trHeight w:val="420"/>
        </w:trPr>
        <w:tc>
          <w:tcPr>
            <w:tcW w:w="92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человек</w:t>
            </w:r>
          </w:p>
        </w:tc>
      </w:tr>
      <w:tr w:rsidR="00BA429F" w:rsidTr="00BA429F">
        <w:trPr>
          <w:trHeight w:val="322"/>
        </w:trPr>
        <w:tc>
          <w:tcPr>
            <w:tcW w:w="92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муниципальных учреждений</w:t>
            </w:r>
          </w:p>
        </w:tc>
      </w:tr>
      <w:tr w:rsidR="00BA429F" w:rsidTr="00BA429F">
        <w:trPr>
          <w:trHeight w:val="322"/>
        </w:trPr>
        <w:tc>
          <w:tcPr>
            <w:tcW w:w="92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9F" w:rsidRDefault="00BA429F">
            <w:pPr>
              <w:rPr>
                <w:sz w:val="28"/>
                <w:szCs w:val="28"/>
              </w:rPr>
            </w:pPr>
          </w:p>
        </w:tc>
      </w:tr>
      <w:tr w:rsidR="00BA429F" w:rsidTr="00BA429F">
        <w:trPr>
          <w:trHeight w:val="322"/>
        </w:trPr>
        <w:tc>
          <w:tcPr>
            <w:tcW w:w="92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9F" w:rsidRDefault="00BA429F">
            <w:pPr>
              <w:rPr>
                <w:sz w:val="28"/>
                <w:szCs w:val="28"/>
              </w:rPr>
            </w:pPr>
          </w:p>
        </w:tc>
      </w:tr>
      <w:tr w:rsidR="00BA429F" w:rsidTr="00BA429F">
        <w:trPr>
          <w:trHeight w:val="390"/>
        </w:trPr>
        <w:tc>
          <w:tcPr>
            <w:tcW w:w="92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 2015 год</w:t>
            </w:r>
          </w:p>
        </w:tc>
      </w:tr>
      <w:tr w:rsidR="00BA429F" w:rsidTr="00BA429F">
        <w:trPr>
          <w:trHeight w:val="375"/>
        </w:trPr>
        <w:tc>
          <w:tcPr>
            <w:tcW w:w="92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</w:t>
            </w:r>
          </w:p>
        </w:tc>
      </w:tr>
      <w:tr w:rsidR="00BA429F" w:rsidTr="00BA429F">
        <w:trPr>
          <w:trHeight w:val="276"/>
        </w:trPr>
        <w:tc>
          <w:tcPr>
            <w:tcW w:w="92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9F" w:rsidRDefault="00BA429F">
            <w:pPr>
              <w:jc w:val="center"/>
            </w:pPr>
            <w:r>
              <w:t>Сведения о фактических затратах на денежное содержание муницпальных служащих администрации сельского поселения Сосновского муниципального образования за 1,2,3,4 квартал 2015 года</w:t>
            </w:r>
          </w:p>
        </w:tc>
      </w:tr>
      <w:tr w:rsidR="00BA429F" w:rsidTr="00BA429F">
        <w:trPr>
          <w:trHeight w:val="276"/>
        </w:trPr>
        <w:tc>
          <w:tcPr>
            <w:tcW w:w="92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A429F" w:rsidRDefault="00BA429F"/>
        </w:tc>
      </w:tr>
      <w:tr w:rsidR="00BA429F" w:rsidTr="00BA429F">
        <w:trPr>
          <w:trHeight w:val="435"/>
        </w:trPr>
        <w:tc>
          <w:tcPr>
            <w:tcW w:w="92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A429F" w:rsidRDefault="00BA429F"/>
        </w:tc>
      </w:tr>
      <w:tr w:rsidR="00BA429F" w:rsidTr="00BA429F">
        <w:trPr>
          <w:trHeight w:val="54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BA429F" w:rsidTr="00BA429F">
        <w:trPr>
          <w:trHeight w:val="4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670227,81 руб.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596470,86 руб.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690389,0 руб.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660088,3 руб.</w:t>
            </w:r>
          </w:p>
        </w:tc>
      </w:tr>
      <w:tr w:rsidR="00BA429F" w:rsidTr="00BA429F">
        <w:trPr>
          <w:trHeight w:val="25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</w:tr>
      <w:tr w:rsidR="00BA429F" w:rsidTr="00BA429F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rPr>
                <w:sz w:val="20"/>
                <w:szCs w:val="20"/>
              </w:rPr>
            </w:pPr>
          </w:p>
        </w:tc>
      </w:tr>
      <w:tr w:rsidR="00BA429F" w:rsidTr="00BA429F">
        <w:trPr>
          <w:trHeight w:val="276"/>
        </w:trPr>
        <w:tc>
          <w:tcPr>
            <w:tcW w:w="92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9F" w:rsidRDefault="00BA429F">
            <w:pPr>
              <w:jc w:val="center"/>
            </w:pPr>
            <w:r>
              <w:t>Сведения о фактических затратах на денежное содержание работников муниципального учреждения культуры "Сосновского центра информационной культурно - досуговой деятельности Исток"  за 1,2,3,4 квартал 2015 года</w:t>
            </w:r>
          </w:p>
        </w:tc>
      </w:tr>
      <w:tr w:rsidR="00BA429F" w:rsidTr="00BA429F">
        <w:trPr>
          <w:trHeight w:val="276"/>
        </w:trPr>
        <w:tc>
          <w:tcPr>
            <w:tcW w:w="92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A429F" w:rsidRDefault="00BA429F"/>
        </w:tc>
      </w:tr>
      <w:tr w:rsidR="00BA429F" w:rsidTr="00BA429F">
        <w:trPr>
          <w:trHeight w:val="435"/>
        </w:trPr>
        <w:tc>
          <w:tcPr>
            <w:tcW w:w="92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A429F" w:rsidRDefault="00BA429F"/>
        </w:tc>
      </w:tr>
      <w:tr w:rsidR="00BA429F" w:rsidTr="00BA429F">
        <w:trPr>
          <w:trHeight w:val="54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BA429F" w:rsidTr="00BA429F">
        <w:trPr>
          <w:trHeight w:val="4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359327,59 руб.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424812,71 руб.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358066,0 руб.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9F" w:rsidRDefault="00BA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536657,78 руб.</w:t>
            </w:r>
          </w:p>
        </w:tc>
      </w:tr>
    </w:tbl>
    <w:p w:rsidR="009821D4" w:rsidRDefault="009821D4" w:rsidP="00BA429F">
      <w:pPr>
        <w:rPr>
          <w:sz w:val="28"/>
          <w:szCs w:val="28"/>
        </w:rPr>
      </w:pPr>
    </w:p>
    <w:p w:rsidR="00BA429F" w:rsidRDefault="00BA429F" w:rsidP="00BA429F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A429F" w:rsidRDefault="00BA429F" w:rsidP="00BA429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В.Г.Устинов</w:t>
      </w:r>
    </w:p>
    <w:p w:rsidR="00BA429F" w:rsidRDefault="00BA429F" w:rsidP="00BA429F">
      <w:pPr>
        <w:rPr>
          <w:sz w:val="28"/>
          <w:szCs w:val="28"/>
        </w:rPr>
      </w:pPr>
    </w:p>
    <w:p w:rsidR="00BA429F" w:rsidRDefault="00BA429F" w:rsidP="00BA429F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tbl>
      <w:tblPr>
        <w:tblW w:w="10491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992"/>
        <w:gridCol w:w="236"/>
        <w:gridCol w:w="1748"/>
        <w:gridCol w:w="1134"/>
        <w:gridCol w:w="95"/>
        <w:gridCol w:w="1606"/>
        <w:gridCol w:w="1560"/>
      </w:tblGrid>
      <w:tr w:rsidR="00BA429F" w:rsidRPr="00E27450" w:rsidTr="00BA429F">
        <w:trPr>
          <w:gridBefore w:val="1"/>
          <w:gridAfter w:val="3"/>
          <w:wBefore w:w="3120" w:type="dxa"/>
          <w:wAfter w:w="3261" w:type="dxa"/>
        </w:trPr>
        <w:tc>
          <w:tcPr>
            <w:tcW w:w="992" w:type="dxa"/>
            <w:shd w:val="clear" w:color="auto" w:fill="auto"/>
          </w:tcPr>
          <w:p w:rsidR="00BA429F" w:rsidRPr="00E27450" w:rsidRDefault="00BA429F" w:rsidP="000E5A23">
            <w:pPr>
              <w:jc w:val="center"/>
              <w:rPr>
                <w:b/>
                <w:sz w:val="28"/>
              </w:rPr>
            </w:pPr>
            <w:r w:rsidRPr="00E27450">
              <w:rPr>
                <w:b/>
                <w:sz w:val="28"/>
              </w:rPr>
              <w:t>на 1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29F" w:rsidRPr="009A0AB5" w:rsidRDefault="00BA429F" w:rsidP="000E5A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января</w:t>
            </w:r>
          </w:p>
        </w:tc>
        <w:tc>
          <w:tcPr>
            <w:tcW w:w="1134" w:type="dxa"/>
            <w:shd w:val="clear" w:color="auto" w:fill="auto"/>
          </w:tcPr>
          <w:p w:rsidR="00BA429F" w:rsidRPr="00E27450" w:rsidRDefault="00BA429F" w:rsidP="000E5A23">
            <w:pPr>
              <w:jc w:val="center"/>
              <w:rPr>
                <w:b/>
                <w:sz w:val="28"/>
              </w:rPr>
            </w:pPr>
            <w:r w:rsidRPr="00E27450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6</w:t>
            </w:r>
            <w:r w:rsidRPr="00E27450">
              <w:rPr>
                <w:b/>
                <w:sz w:val="28"/>
              </w:rPr>
              <w:t xml:space="preserve"> г.</w:t>
            </w:r>
          </w:p>
        </w:tc>
      </w:tr>
      <w:tr w:rsidR="00BA429F" w:rsidRPr="00E07598" w:rsidTr="00BA429F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325" w:type="dxa"/>
            <w:gridSpan w:val="6"/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Коды</w:t>
            </w:r>
          </w:p>
        </w:tc>
      </w:tr>
      <w:tr w:rsidR="00BA429F" w:rsidRPr="00E07598" w:rsidTr="00BA429F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325" w:type="dxa"/>
            <w:gridSpan w:val="6"/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right"/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0503160</w:t>
            </w:r>
          </w:p>
        </w:tc>
      </w:tr>
      <w:tr w:rsidR="00BA429F" w:rsidRPr="00E07598" w:rsidTr="00BA429F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325" w:type="dxa"/>
            <w:gridSpan w:val="6"/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right"/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</w:tr>
      <w:tr w:rsidR="00BA429F" w:rsidRPr="00E07598" w:rsidTr="00BA429F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862"/>
        </w:trPr>
        <w:tc>
          <w:tcPr>
            <w:tcW w:w="4348" w:type="dxa"/>
            <w:gridSpan w:val="3"/>
            <w:vMerge w:val="restart"/>
          </w:tcPr>
          <w:p w:rsidR="00BA429F" w:rsidRPr="00E07598" w:rsidRDefault="00BA429F" w:rsidP="000E5A23">
            <w:pPr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</w: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BA429F" w:rsidRPr="009A0AB5" w:rsidRDefault="00BA429F" w:rsidP="000E5A23">
            <w:pPr>
              <w:outlineLvl w:val="0"/>
              <w:rPr>
                <w:sz w:val="22"/>
                <w:szCs w:val="22"/>
              </w:rPr>
            </w:pPr>
            <w:r w:rsidRPr="009A0AB5">
              <w:rPr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right"/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04147094</w:t>
            </w:r>
          </w:p>
        </w:tc>
      </w:tr>
      <w:tr w:rsidR="00BA429F" w:rsidRPr="00E07598" w:rsidTr="00BA429F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4348" w:type="dxa"/>
            <w:gridSpan w:val="3"/>
            <w:vMerge/>
          </w:tcPr>
          <w:p w:rsidR="00BA429F" w:rsidRPr="00E07598" w:rsidRDefault="00BA429F" w:rsidP="000E5A2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A429F" w:rsidRPr="00E07598" w:rsidRDefault="00BA429F" w:rsidP="000E5A23">
            <w:pPr>
              <w:outlineLvl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right"/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9F" w:rsidRPr="00E556B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</w:tr>
      <w:tr w:rsidR="00BA429F" w:rsidRPr="00E07598" w:rsidTr="00BA429F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48" w:type="dxa"/>
            <w:gridSpan w:val="3"/>
          </w:tcPr>
          <w:p w:rsidR="00BA429F" w:rsidRPr="00E07598" w:rsidRDefault="00BA429F" w:rsidP="000E5A23">
            <w:pPr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Наименование бюджета (публично-правового образования)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29F" w:rsidRPr="00E07598" w:rsidRDefault="00BA429F" w:rsidP="000E5A23">
            <w:pPr>
              <w:outlineLvl w:val="0"/>
              <w:rPr>
                <w:sz w:val="22"/>
                <w:szCs w:val="22"/>
                <w:u w:val="single"/>
              </w:rPr>
            </w:pPr>
            <w:r w:rsidRPr="009A0AB5">
              <w:rPr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right"/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по ОК</w:t>
            </w:r>
            <w:r>
              <w:rPr>
                <w:sz w:val="22"/>
                <w:szCs w:val="22"/>
              </w:rPr>
              <w:t>ТМ</w:t>
            </w:r>
            <w:r w:rsidRPr="00E07598">
              <w:rPr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9F" w:rsidRPr="00E556B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25640419</w:t>
            </w:r>
          </w:p>
        </w:tc>
      </w:tr>
      <w:tr w:rsidR="00BA429F" w:rsidRPr="00E07598" w:rsidTr="00BA429F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48" w:type="dxa"/>
            <w:gridSpan w:val="3"/>
          </w:tcPr>
          <w:p w:rsidR="00BA429F" w:rsidRPr="00E07598" w:rsidRDefault="00BA429F" w:rsidP="000E5A23">
            <w:pPr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Периодичность: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29F" w:rsidRPr="00E07598" w:rsidRDefault="00BA429F" w:rsidP="000E5A23">
            <w:pPr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годовая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A429F" w:rsidRPr="00E07598" w:rsidTr="00BA429F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48" w:type="dxa"/>
            <w:gridSpan w:val="3"/>
          </w:tcPr>
          <w:p w:rsidR="00BA429F" w:rsidRPr="00E07598" w:rsidRDefault="00BA429F" w:rsidP="000E5A23">
            <w:pPr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29F" w:rsidRPr="00E07598" w:rsidRDefault="00BA429F" w:rsidP="000E5A2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E07598">
              <w:rPr>
                <w:sz w:val="22"/>
                <w:szCs w:val="22"/>
              </w:rPr>
              <w:t>руб.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right"/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9F" w:rsidRPr="00E07598" w:rsidRDefault="00BA429F" w:rsidP="000E5A23">
            <w:pPr>
              <w:jc w:val="center"/>
              <w:outlineLvl w:val="0"/>
              <w:rPr>
                <w:sz w:val="22"/>
                <w:szCs w:val="22"/>
              </w:rPr>
            </w:pPr>
            <w:r w:rsidRPr="00E07598">
              <w:rPr>
                <w:sz w:val="22"/>
                <w:szCs w:val="22"/>
              </w:rPr>
              <w:t>383</w:t>
            </w:r>
          </w:p>
        </w:tc>
      </w:tr>
    </w:tbl>
    <w:p w:rsidR="00BA429F" w:rsidRDefault="00BA429F" w:rsidP="00BA429F">
      <w:pPr>
        <w:jc w:val="center"/>
        <w:outlineLvl w:val="0"/>
        <w:rPr>
          <w:b/>
          <w:sz w:val="28"/>
        </w:rPr>
      </w:pPr>
    </w:p>
    <w:p w:rsidR="00BA429F" w:rsidRPr="009A0AB5" w:rsidRDefault="00BA429F" w:rsidP="00BA429F">
      <w:pPr>
        <w:jc w:val="center"/>
        <w:rPr>
          <w:b/>
          <w:sz w:val="28"/>
          <w:szCs w:val="28"/>
        </w:rPr>
      </w:pPr>
      <w:r w:rsidRPr="009A0AB5">
        <w:rPr>
          <w:b/>
          <w:i/>
          <w:sz w:val="28"/>
          <w:szCs w:val="28"/>
        </w:rPr>
        <w:t>Пояснительная записка к отчету об исполнении бюджета сельского поселения Сосновского муниципального образования за 201</w:t>
      </w:r>
      <w:r>
        <w:rPr>
          <w:b/>
          <w:i/>
          <w:sz w:val="28"/>
          <w:szCs w:val="28"/>
        </w:rPr>
        <w:t>5</w:t>
      </w:r>
      <w:r w:rsidRPr="009A0AB5">
        <w:rPr>
          <w:b/>
          <w:i/>
          <w:sz w:val="28"/>
          <w:szCs w:val="28"/>
        </w:rPr>
        <w:t xml:space="preserve"> год.</w:t>
      </w:r>
    </w:p>
    <w:p w:rsidR="00BA429F" w:rsidRPr="009A0AB5" w:rsidRDefault="00BA429F" w:rsidP="00BA429F">
      <w:pPr>
        <w:jc w:val="center"/>
        <w:rPr>
          <w:b/>
          <w:szCs w:val="28"/>
        </w:rPr>
      </w:pPr>
      <w:r w:rsidRPr="009A0AB5">
        <w:rPr>
          <w:b/>
          <w:szCs w:val="28"/>
        </w:rPr>
        <w:t>Доходы</w:t>
      </w:r>
    </w:p>
    <w:p w:rsidR="00BA429F" w:rsidRDefault="00BA429F" w:rsidP="00BA429F">
      <w:pPr>
        <w:ind w:firstLine="720"/>
      </w:pPr>
      <w:r w:rsidRPr="009A0AB5">
        <w:t>Бюджет сельского поселения Сосновского муниципального образования за 201</w:t>
      </w:r>
      <w:r>
        <w:t>5</w:t>
      </w:r>
      <w:r w:rsidRPr="009A0AB5">
        <w:t xml:space="preserve"> год исполнен по доходам в сумме </w:t>
      </w:r>
      <w:r>
        <w:t>16879,6</w:t>
      </w:r>
      <w:r w:rsidRPr="009A0AB5">
        <w:t xml:space="preserve"> тыс. рублей, по расходам в сумме </w:t>
      </w:r>
      <w:r>
        <w:t>16386,2</w:t>
      </w:r>
      <w:r w:rsidRPr="009A0AB5">
        <w:t xml:space="preserve"> тыс. рублей, с </w:t>
      </w:r>
      <w:r>
        <w:t>профицитом бюджета</w:t>
      </w:r>
      <w:r w:rsidRPr="009A0AB5">
        <w:t xml:space="preserve"> </w:t>
      </w:r>
      <w:r>
        <w:t xml:space="preserve">564,7 </w:t>
      </w:r>
      <w:r w:rsidRPr="009A0AB5">
        <w:t xml:space="preserve">тыс. рублей. Источником </w:t>
      </w:r>
      <w:r>
        <w:t>профицита</w:t>
      </w:r>
      <w:r w:rsidRPr="009A0AB5">
        <w:t xml:space="preserve"> явились остатки на едином счете бюджета на 1 января 201</w:t>
      </w:r>
      <w:r>
        <w:t>5 года в сумме 71,2 тыс. рублей, остаток неиспользованных средств дорожного фонда в сумме 227,5 тыс. рублей, остаток областных денежных средств (в том числе снижение по аукциону)  по государственной программе «Развитие сельского хозяйства и регулирование рынков сельскохозяйственной продукции» в сумме 266,0 тыс. рублей.</w:t>
      </w:r>
    </w:p>
    <w:p w:rsidR="00BA429F" w:rsidRPr="009A0AB5" w:rsidRDefault="00BA429F" w:rsidP="00BA429F">
      <w:pPr>
        <w:ind w:firstLine="720"/>
      </w:pPr>
      <w:r w:rsidRPr="009A0AB5">
        <w:t>По отношению к 201</w:t>
      </w:r>
      <w:r>
        <w:t>4</w:t>
      </w:r>
      <w:r w:rsidRPr="009A0AB5">
        <w:t xml:space="preserve"> году доходная часть бюджета </w:t>
      </w:r>
      <w:r>
        <w:t>увеличилась</w:t>
      </w:r>
      <w:r w:rsidRPr="009A0AB5">
        <w:t xml:space="preserve"> на </w:t>
      </w:r>
      <w:r>
        <w:t>4358,7 тыс. рублей</w:t>
      </w:r>
      <w:r w:rsidRPr="009A0AB5">
        <w:t>, в том числе:</w:t>
      </w:r>
    </w:p>
    <w:p w:rsidR="00BA429F" w:rsidRPr="009A0AB5" w:rsidRDefault="00BA429F" w:rsidP="00BA429F">
      <w:pPr>
        <w:ind w:firstLine="720"/>
      </w:pPr>
      <w:r w:rsidRPr="009A0AB5">
        <w:t xml:space="preserve">-налоговые и неналоговые доходы </w:t>
      </w:r>
      <w:r>
        <w:t>увеличились</w:t>
      </w:r>
      <w:r w:rsidRPr="009A0AB5">
        <w:t xml:space="preserve"> на </w:t>
      </w:r>
      <w:r>
        <w:t>1376,9</w:t>
      </w:r>
      <w:r w:rsidRPr="009A0AB5">
        <w:t xml:space="preserve"> тыс. рублей (основная причина </w:t>
      </w:r>
      <w:r>
        <w:t>–</w:t>
      </w:r>
      <w:r w:rsidRPr="009A0AB5">
        <w:t xml:space="preserve"> </w:t>
      </w:r>
      <w:r>
        <w:t>увеличение земельного налога, НДФЛ</w:t>
      </w:r>
      <w:r w:rsidRPr="009A0AB5">
        <w:t>);</w:t>
      </w:r>
    </w:p>
    <w:p w:rsidR="00BA429F" w:rsidRPr="009A0AB5" w:rsidRDefault="00BA429F" w:rsidP="00BA429F">
      <w:pPr>
        <w:ind w:firstLine="720"/>
      </w:pPr>
      <w:r w:rsidRPr="009A0AB5">
        <w:t xml:space="preserve">- безвозмездные поступления </w:t>
      </w:r>
      <w:r>
        <w:t>увеличились на 2981,8</w:t>
      </w:r>
      <w:r w:rsidRPr="009A0AB5">
        <w:t xml:space="preserve"> тыс. рублей (основная причина </w:t>
      </w:r>
      <w:r>
        <w:t>–</w:t>
      </w:r>
      <w:r w:rsidRPr="009A0AB5">
        <w:t xml:space="preserve"> </w:t>
      </w:r>
      <w:r>
        <w:t>субсидия на софинансирование з/пл.)</w:t>
      </w:r>
      <w:r w:rsidRPr="009A0AB5">
        <w:t>;</w:t>
      </w:r>
    </w:p>
    <w:p w:rsidR="00BA429F" w:rsidRPr="009A0AB5" w:rsidRDefault="00BA429F" w:rsidP="00BA429F">
      <w:pPr>
        <w:ind w:firstLine="720"/>
      </w:pPr>
      <w:r w:rsidRPr="009A0AB5">
        <w:t xml:space="preserve">- расходы бюджета </w:t>
      </w:r>
      <w:r>
        <w:t>увеличились</w:t>
      </w:r>
      <w:r w:rsidRPr="009A0AB5">
        <w:t xml:space="preserve"> на </w:t>
      </w:r>
      <w:r>
        <w:t>3065,2</w:t>
      </w:r>
      <w:r w:rsidRPr="009A0AB5">
        <w:t xml:space="preserve"> тыс. рублей или на 2</w:t>
      </w:r>
      <w:r>
        <w:t>3</w:t>
      </w:r>
      <w:r w:rsidRPr="009A0AB5">
        <w:t>,0%.</w:t>
      </w:r>
    </w:p>
    <w:p w:rsidR="00BA429F" w:rsidRPr="009A0AB5" w:rsidRDefault="00BA429F" w:rsidP="00BA429F">
      <w:pPr>
        <w:ind w:firstLine="720"/>
      </w:pPr>
    </w:p>
    <w:p w:rsidR="00BA429F" w:rsidRPr="00E47BC6" w:rsidRDefault="00BA429F" w:rsidP="00BA429F">
      <w:pPr>
        <w:rPr>
          <w:szCs w:val="28"/>
        </w:rPr>
      </w:pPr>
      <w:r w:rsidRPr="009A0AB5">
        <w:rPr>
          <w:szCs w:val="28"/>
        </w:rPr>
        <w:t xml:space="preserve">  Выполнение плана по доходам бюджета представлено в таблице № 1</w:t>
      </w:r>
      <w:r w:rsidRPr="009A0AB5">
        <w:rPr>
          <w:sz w:val="22"/>
          <w:szCs w:val="28"/>
        </w:rPr>
        <w:t xml:space="preserve">                                    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                                                                                 </w:t>
      </w:r>
    </w:p>
    <w:p w:rsidR="00BA429F" w:rsidRPr="009A0AB5" w:rsidRDefault="00BA429F" w:rsidP="00BA429F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   </w:t>
      </w:r>
      <w:r w:rsidRPr="009A0AB5">
        <w:rPr>
          <w:sz w:val="22"/>
          <w:szCs w:val="28"/>
        </w:rPr>
        <w:t>Таблица 1.</w:t>
      </w:r>
    </w:p>
    <w:p w:rsidR="00BA429F" w:rsidRDefault="00BA429F" w:rsidP="00BA429F">
      <w:pPr>
        <w:jc w:val="center"/>
        <w:rPr>
          <w:sz w:val="22"/>
          <w:szCs w:val="28"/>
        </w:rPr>
      </w:pPr>
      <w:r w:rsidRPr="009A0AB5">
        <w:rPr>
          <w:sz w:val="22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8"/>
        </w:rPr>
        <w:t xml:space="preserve">                    </w:t>
      </w:r>
      <w:r w:rsidRPr="009A0AB5">
        <w:rPr>
          <w:sz w:val="22"/>
          <w:szCs w:val="28"/>
        </w:rPr>
        <w:t xml:space="preserve"> тыс. рублей</w:t>
      </w:r>
    </w:p>
    <w:p w:rsidR="00BA429F" w:rsidRPr="009A0AB5" w:rsidRDefault="00BA429F" w:rsidP="00BA429F">
      <w:pPr>
        <w:jc w:val="center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154"/>
        <w:gridCol w:w="1461"/>
        <w:gridCol w:w="1374"/>
        <w:gridCol w:w="1417"/>
        <w:gridCol w:w="993"/>
        <w:gridCol w:w="992"/>
      </w:tblGrid>
      <w:tr w:rsidR="00BA429F" w:rsidRPr="009A0AB5" w:rsidTr="000E5A23">
        <w:trPr>
          <w:trHeight w:val="525"/>
        </w:trPr>
        <w:tc>
          <w:tcPr>
            <w:tcW w:w="2073" w:type="dxa"/>
            <w:vMerge w:val="restart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  <w:r w:rsidRPr="009A0AB5">
              <w:rPr>
                <w:sz w:val="18"/>
                <w:szCs w:val="20"/>
                <w:lang w:val="en-US" w:bidi="en-US"/>
              </w:rPr>
              <w:t>Наименование</w:t>
            </w:r>
          </w:p>
        </w:tc>
        <w:tc>
          <w:tcPr>
            <w:tcW w:w="1154" w:type="dxa"/>
            <w:vMerge w:val="restart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  <w:r w:rsidRPr="009A0AB5">
              <w:rPr>
                <w:sz w:val="18"/>
                <w:szCs w:val="20"/>
                <w:lang w:val="en-US" w:bidi="en-US"/>
              </w:rPr>
              <w:t>Факт за 201</w:t>
            </w:r>
            <w:r>
              <w:rPr>
                <w:sz w:val="18"/>
                <w:szCs w:val="20"/>
                <w:lang w:bidi="en-US"/>
              </w:rPr>
              <w:t>4</w:t>
            </w:r>
            <w:r w:rsidRPr="009A0AB5">
              <w:rPr>
                <w:sz w:val="18"/>
                <w:szCs w:val="20"/>
                <w:lang w:val="en-US" w:bidi="en-US"/>
              </w:rPr>
              <w:t xml:space="preserve"> год</w:t>
            </w:r>
          </w:p>
        </w:tc>
        <w:tc>
          <w:tcPr>
            <w:tcW w:w="1461" w:type="dxa"/>
            <w:vMerge w:val="restart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 xml:space="preserve">План на 2015 </w:t>
            </w:r>
            <w:r w:rsidRPr="009A0AB5">
              <w:rPr>
                <w:sz w:val="18"/>
                <w:szCs w:val="20"/>
                <w:lang w:bidi="en-US"/>
              </w:rPr>
              <w:t>год с изменениями и дополнениями</w:t>
            </w:r>
          </w:p>
        </w:tc>
        <w:tc>
          <w:tcPr>
            <w:tcW w:w="1374" w:type="dxa"/>
            <w:vMerge w:val="restart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  <w:r w:rsidRPr="009A0AB5">
              <w:rPr>
                <w:sz w:val="18"/>
                <w:szCs w:val="20"/>
                <w:lang w:val="en-US" w:bidi="en-US"/>
              </w:rPr>
              <w:t>Факт за 201</w:t>
            </w:r>
            <w:r>
              <w:rPr>
                <w:sz w:val="18"/>
                <w:szCs w:val="20"/>
                <w:lang w:bidi="en-US"/>
              </w:rPr>
              <w:t xml:space="preserve">5 </w:t>
            </w:r>
            <w:r w:rsidRPr="009A0AB5">
              <w:rPr>
                <w:sz w:val="18"/>
                <w:szCs w:val="20"/>
                <w:lang w:val="en-US" w:bidi="en-US"/>
              </w:rPr>
              <w:t>год</w:t>
            </w:r>
          </w:p>
        </w:tc>
        <w:tc>
          <w:tcPr>
            <w:tcW w:w="1417" w:type="dxa"/>
            <w:vMerge w:val="restart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Отклонение  факта 2015г от плана на 2015</w:t>
            </w:r>
            <w:r w:rsidRPr="009A0AB5">
              <w:rPr>
                <w:sz w:val="18"/>
                <w:szCs w:val="20"/>
                <w:lang w:bidi="en-US"/>
              </w:rPr>
              <w:t>г</w:t>
            </w:r>
          </w:p>
        </w:tc>
        <w:tc>
          <w:tcPr>
            <w:tcW w:w="1985" w:type="dxa"/>
            <w:gridSpan w:val="2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  <w:r w:rsidRPr="009A0AB5">
              <w:rPr>
                <w:sz w:val="18"/>
                <w:szCs w:val="20"/>
                <w:lang w:val="en-US" w:bidi="en-US"/>
              </w:rPr>
              <w:t>% исполнения</w:t>
            </w:r>
          </w:p>
        </w:tc>
      </w:tr>
      <w:tr w:rsidR="00BA429F" w:rsidRPr="009A0AB5" w:rsidTr="000E5A23">
        <w:trPr>
          <w:trHeight w:val="660"/>
        </w:trPr>
        <w:tc>
          <w:tcPr>
            <w:tcW w:w="2073" w:type="dxa"/>
            <w:vMerge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</w:p>
        </w:tc>
        <w:tc>
          <w:tcPr>
            <w:tcW w:w="1154" w:type="dxa"/>
            <w:vMerge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</w:p>
        </w:tc>
        <w:tc>
          <w:tcPr>
            <w:tcW w:w="1461" w:type="dxa"/>
            <w:vMerge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</w:p>
        </w:tc>
        <w:tc>
          <w:tcPr>
            <w:tcW w:w="1374" w:type="dxa"/>
            <w:vMerge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</w:p>
        </w:tc>
        <w:tc>
          <w:tcPr>
            <w:tcW w:w="1417" w:type="dxa"/>
            <w:vMerge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</w:p>
        </w:tc>
        <w:tc>
          <w:tcPr>
            <w:tcW w:w="993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  <w:r w:rsidRPr="009A0AB5">
              <w:rPr>
                <w:sz w:val="18"/>
                <w:szCs w:val="20"/>
                <w:lang w:val="en-US" w:bidi="en-US"/>
              </w:rPr>
              <w:t>к факту за 201</w:t>
            </w:r>
            <w:r>
              <w:rPr>
                <w:sz w:val="18"/>
                <w:szCs w:val="20"/>
                <w:lang w:bidi="en-US"/>
              </w:rPr>
              <w:t>4</w:t>
            </w:r>
            <w:r w:rsidRPr="009A0AB5">
              <w:rPr>
                <w:sz w:val="18"/>
                <w:szCs w:val="20"/>
                <w:lang w:val="en-US" w:bidi="en-US"/>
              </w:rPr>
              <w:t>г</w:t>
            </w:r>
          </w:p>
        </w:tc>
        <w:tc>
          <w:tcPr>
            <w:tcW w:w="992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  <w:r w:rsidRPr="009A0AB5">
              <w:rPr>
                <w:sz w:val="18"/>
                <w:szCs w:val="20"/>
                <w:lang w:val="en-US" w:bidi="en-US"/>
              </w:rPr>
              <w:t>к плану за 201</w:t>
            </w:r>
            <w:r>
              <w:rPr>
                <w:sz w:val="18"/>
                <w:szCs w:val="20"/>
                <w:lang w:bidi="en-US"/>
              </w:rPr>
              <w:t>5</w:t>
            </w:r>
            <w:r w:rsidRPr="009A0AB5">
              <w:rPr>
                <w:sz w:val="18"/>
                <w:szCs w:val="20"/>
                <w:lang w:val="en-US" w:bidi="en-US"/>
              </w:rPr>
              <w:t>г.</w:t>
            </w:r>
          </w:p>
        </w:tc>
      </w:tr>
      <w:tr w:rsidR="00BA429F" w:rsidRPr="009A0AB5" w:rsidTr="000E5A23">
        <w:tc>
          <w:tcPr>
            <w:tcW w:w="2073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20"/>
                <w:lang w:val="en-US" w:bidi="en-US"/>
              </w:rPr>
            </w:pPr>
            <w:r w:rsidRPr="009A0AB5">
              <w:rPr>
                <w:sz w:val="18"/>
                <w:szCs w:val="20"/>
                <w:lang w:val="en-US" w:bidi="en-US"/>
              </w:rPr>
              <w:t>Налоговые и неналоговые доходы</w:t>
            </w:r>
          </w:p>
        </w:tc>
        <w:tc>
          <w:tcPr>
            <w:tcW w:w="1154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5136,7</w:t>
            </w:r>
          </w:p>
        </w:tc>
        <w:tc>
          <w:tcPr>
            <w:tcW w:w="1461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6522,0</w:t>
            </w:r>
          </w:p>
        </w:tc>
        <w:tc>
          <w:tcPr>
            <w:tcW w:w="1374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6513,6</w:t>
            </w:r>
          </w:p>
        </w:tc>
        <w:tc>
          <w:tcPr>
            <w:tcW w:w="1417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-8,4</w:t>
            </w:r>
          </w:p>
        </w:tc>
        <w:tc>
          <w:tcPr>
            <w:tcW w:w="993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126,8</w:t>
            </w:r>
          </w:p>
        </w:tc>
        <w:tc>
          <w:tcPr>
            <w:tcW w:w="992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99,8</w:t>
            </w:r>
          </w:p>
        </w:tc>
      </w:tr>
      <w:tr w:rsidR="00BA429F" w:rsidRPr="009A0AB5" w:rsidTr="000E5A23">
        <w:trPr>
          <w:trHeight w:val="521"/>
        </w:trPr>
        <w:tc>
          <w:tcPr>
            <w:tcW w:w="2073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20"/>
                <w:lang w:val="en-US" w:bidi="en-US"/>
              </w:rPr>
            </w:pPr>
            <w:r w:rsidRPr="009A0AB5">
              <w:rPr>
                <w:sz w:val="18"/>
                <w:szCs w:val="20"/>
                <w:lang w:val="en-US" w:bidi="en-US"/>
              </w:rPr>
              <w:t>Безвозмездные поступления</w:t>
            </w:r>
          </w:p>
        </w:tc>
        <w:tc>
          <w:tcPr>
            <w:tcW w:w="1154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7384,2</w:t>
            </w:r>
          </w:p>
        </w:tc>
        <w:tc>
          <w:tcPr>
            <w:tcW w:w="1461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10621,6</w:t>
            </w:r>
          </w:p>
        </w:tc>
        <w:tc>
          <w:tcPr>
            <w:tcW w:w="1374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10366,0</w:t>
            </w:r>
          </w:p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</w:p>
        </w:tc>
        <w:tc>
          <w:tcPr>
            <w:tcW w:w="1417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-255,6</w:t>
            </w:r>
          </w:p>
        </w:tc>
        <w:tc>
          <w:tcPr>
            <w:tcW w:w="993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140,4</w:t>
            </w:r>
          </w:p>
        </w:tc>
        <w:tc>
          <w:tcPr>
            <w:tcW w:w="992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97,6</w:t>
            </w:r>
          </w:p>
        </w:tc>
      </w:tr>
      <w:tr w:rsidR="00BA429F" w:rsidRPr="009A0AB5" w:rsidTr="000E5A23">
        <w:tc>
          <w:tcPr>
            <w:tcW w:w="2073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  <w:lang w:val="en-US" w:bidi="en-US"/>
              </w:rPr>
            </w:pPr>
            <w:r w:rsidRPr="009A0AB5">
              <w:rPr>
                <w:sz w:val="18"/>
                <w:szCs w:val="20"/>
                <w:lang w:val="en-US" w:bidi="en-US"/>
              </w:rPr>
              <w:t>Итого:</w:t>
            </w:r>
          </w:p>
        </w:tc>
        <w:tc>
          <w:tcPr>
            <w:tcW w:w="1154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12520,9</w:t>
            </w:r>
          </w:p>
        </w:tc>
        <w:tc>
          <w:tcPr>
            <w:tcW w:w="1461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17143,6</w:t>
            </w:r>
          </w:p>
        </w:tc>
        <w:tc>
          <w:tcPr>
            <w:tcW w:w="1374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16879,6</w:t>
            </w:r>
          </w:p>
        </w:tc>
        <w:tc>
          <w:tcPr>
            <w:tcW w:w="1417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-264,0</w:t>
            </w:r>
          </w:p>
        </w:tc>
        <w:tc>
          <w:tcPr>
            <w:tcW w:w="993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134,8</w:t>
            </w:r>
          </w:p>
        </w:tc>
        <w:tc>
          <w:tcPr>
            <w:tcW w:w="992" w:type="dxa"/>
          </w:tcPr>
          <w:p w:rsidR="00BA429F" w:rsidRPr="009A0AB5" w:rsidRDefault="00BA429F" w:rsidP="000E5A2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  <w:lang w:bidi="en-US"/>
              </w:rPr>
            </w:pPr>
            <w:r>
              <w:rPr>
                <w:sz w:val="18"/>
                <w:szCs w:val="20"/>
                <w:lang w:bidi="en-US"/>
              </w:rPr>
              <w:t>98,4</w:t>
            </w:r>
          </w:p>
        </w:tc>
      </w:tr>
    </w:tbl>
    <w:p w:rsidR="00BA429F" w:rsidRDefault="00BA429F" w:rsidP="00BA429F">
      <w:pPr>
        <w:rPr>
          <w:szCs w:val="28"/>
        </w:rPr>
      </w:pP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В том числе: </w:t>
      </w:r>
    </w:p>
    <w:p w:rsidR="00BA429F" w:rsidRPr="009A0AB5" w:rsidRDefault="00BA429F" w:rsidP="00BA429F">
      <w:pPr>
        <w:rPr>
          <w:i/>
          <w:szCs w:val="28"/>
          <w:u w:val="single"/>
        </w:rPr>
      </w:pPr>
      <w:r w:rsidRPr="009A0AB5">
        <w:rPr>
          <w:szCs w:val="28"/>
        </w:rPr>
        <w:t xml:space="preserve">  - </w:t>
      </w:r>
      <w:r w:rsidRPr="009A0AB5">
        <w:rPr>
          <w:i/>
          <w:szCs w:val="28"/>
          <w:u w:val="single"/>
        </w:rPr>
        <w:t>налоговые и неналоговые поступления: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налог на доходы физических лиц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3273,3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 xml:space="preserve">100,0 </w:t>
      </w:r>
      <w:r w:rsidRPr="009A0AB5">
        <w:rPr>
          <w:szCs w:val="28"/>
        </w:rPr>
        <w:t xml:space="preserve">% к утвержденному плану и на </w:t>
      </w:r>
      <w:r>
        <w:rPr>
          <w:szCs w:val="28"/>
        </w:rPr>
        <w:t>691,5</w:t>
      </w:r>
      <w:r w:rsidRPr="009A0AB5">
        <w:rPr>
          <w:szCs w:val="28"/>
        </w:rPr>
        <w:t xml:space="preserve"> тыс. рублей больше по сравнению с 201</w:t>
      </w:r>
      <w:r>
        <w:rPr>
          <w:szCs w:val="28"/>
        </w:rPr>
        <w:t>4</w:t>
      </w:r>
      <w:r w:rsidRPr="009A0AB5">
        <w:rPr>
          <w:szCs w:val="28"/>
        </w:rPr>
        <w:t xml:space="preserve"> годом;</w:t>
      </w:r>
    </w:p>
    <w:p w:rsidR="00BA429F" w:rsidRDefault="00BA429F" w:rsidP="00BA429F">
      <w:pPr>
        <w:rPr>
          <w:i/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налог на имущество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1455,3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 xml:space="preserve">100,0 </w:t>
      </w:r>
      <w:r w:rsidRPr="009A0AB5">
        <w:rPr>
          <w:szCs w:val="28"/>
        </w:rPr>
        <w:t xml:space="preserve">% к утвержденному плану, в том числе: </w:t>
      </w:r>
      <w:r w:rsidRPr="009A0AB5">
        <w:rPr>
          <w:i/>
          <w:szCs w:val="28"/>
        </w:rPr>
        <w:t xml:space="preserve">налог на имущество физических лиц </w:t>
      </w:r>
      <w:r w:rsidRPr="009A0AB5">
        <w:rPr>
          <w:szCs w:val="28"/>
        </w:rPr>
        <w:t xml:space="preserve">– </w:t>
      </w:r>
      <w:r>
        <w:rPr>
          <w:szCs w:val="28"/>
        </w:rPr>
        <w:t>299,4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100,1</w:t>
      </w:r>
      <w:r w:rsidRPr="009A0AB5">
        <w:rPr>
          <w:szCs w:val="28"/>
        </w:rPr>
        <w:t xml:space="preserve">%, </w:t>
      </w:r>
      <w:r w:rsidRPr="009A0AB5">
        <w:rPr>
          <w:i/>
          <w:szCs w:val="28"/>
        </w:rPr>
        <w:t>земельный налог</w:t>
      </w:r>
      <w:r>
        <w:rPr>
          <w:i/>
          <w:szCs w:val="28"/>
        </w:rPr>
        <w:t xml:space="preserve">: </w:t>
      </w:r>
    </w:p>
    <w:p w:rsidR="00BA429F" w:rsidRDefault="00BA429F" w:rsidP="00BA429F">
      <w:pPr>
        <w:rPr>
          <w:szCs w:val="28"/>
        </w:rPr>
      </w:pPr>
      <w:r>
        <w:rPr>
          <w:i/>
          <w:szCs w:val="28"/>
        </w:rPr>
        <w:t>- с физических лиц</w:t>
      </w:r>
      <w:r w:rsidRPr="009A0AB5">
        <w:rPr>
          <w:szCs w:val="28"/>
        </w:rPr>
        <w:t xml:space="preserve"> – </w:t>
      </w:r>
      <w:r>
        <w:rPr>
          <w:szCs w:val="28"/>
        </w:rPr>
        <w:t>242,1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100,0</w:t>
      </w:r>
      <w:r w:rsidRPr="009A0AB5">
        <w:rPr>
          <w:szCs w:val="28"/>
        </w:rPr>
        <w:t>%;</w:t>
      </w:r>
    </w:p>
    <w:p w:rsidR="00BA429F" w:rsidRPr="00542072" w:rsidRDefault="00BA429F" w:rsidP="00BA429F">
      <w:pPr>
        <w:rPr>
          <w:szCs w:val="28"/>
        </w:rPr>
      </w:pPr>
      <w:r>
        <w:rPr>
          <w:szCs w:val="28"/>
        </w:rPr>
        <w:t>-</w:t>
      </w:r>
      <w:r>
        <w:rPr>
          <w:i/>
          <w:szCs w:val="28"/>
        </w:rPr>
        <w:t xml:space="preserve"> с юридических лиц – </w:t>
      </w:r>
      <w:r w:rsidRPr="00542072">
        <w:rPr>
          <w:szCs w:val="28"/>
        </w:rPr>
        <w:t>913,6 тыс. рублей или</w:t>
      </w:r>
      <w:r>
        <w:rPr>
          <w:i/>
          <w:szCs w:val="28"/>
        </w:rPr>
        <w:t xml:space="preserve"> </w:t>
      </w:r>
      <w:r>
        <w:rPr>
          <w:szCs w:val="28"/>
        </w:rPr>
        <w:t>100,0 %.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единый сельскохозяйственный налог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22,8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99,1</w:t>
      </w:r>
      <w:r w:rsidRPr="009A0AB5">
        <w:rPr>
          <w:szCs w:val="28"/>
        </w:rPr>
        <w:t>% к утвержденному плану;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налоги от уплаты акцизов на нефтепродукты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822,9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100,0</w:t>
      </w:r>
      <w:r w:rsidRPr="009A0AB5">
        <w:rPr>
          <w:szCs w:val="28"/>
        </w:rPr>
        <w:t xml:space="preserve"> % по отношению к утвержденному плану;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государственная пошлина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23,6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71,5</w:t>
      </w:r>
      <w:r w:rsidRPr="009A0AB5">
        <w:rPr>
          <w:szCs w:val="28"/>
        </w:rPr>
        <w:t>%;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44,6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100,0</w:t>
      </w:r>
      <w:r w:rsidRPr="009A0AB5">
        <w:rPr>
          <w:szCs w:val="28"/>
        </w:rPr>
        <w:t>% по отношению к плану;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доходы от оказания платных услуг (работ)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50,0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100,0</w:t>
      </w:r>
      <w:r w:rsidRPr="009A0AB5">
        <w:rPr>
          <w:szCs w:val="28"/>
        </w:rPr>
        <w:t>% по отношению к плану;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доходы от продажи материальных и нематериальных активов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385,1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100,0</w:t>
      </w:r>
      <w:r w:rsidRPr="009A0AB5">
        <w:rPr>
          <w:szCs w:val="28"/>
        </w:rPr>
        <w:t>% от утвержденного плана;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штрафы, санкции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4,6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100,0</w:t>
      </w:r>
      <w:r w:rsidRPr="009A0AB5">
        <w:rPr>
          <w:szCs w:val="28"/>
        </w:rPr>
        <w:t>% от утвержденного плана;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прочие неналоговые поступления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431,2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 xml:space="preserve">100,0 </w:t>
      </w:r>
      <w:r w:rsidRPr="009A0AB5">
        <w:rPr>
          <w:szCs w:val="28"/>
        </w:rPr>
        <w:t>% от утвержденного плана;</w:t>
      </w:r>
    </w:p>
    <w:p w:rsidR="00BA429F" w:rsidRPr="009A0AB5" w:rsidRDefault="00BA429F" w:rsidP="00BA429F">
      <w:pPr>
        <w:rPr>
          <w:i/>
          <w:szCs w:val="28"/>
          <w:u w:val="single"/>
        </w:rPr>
      </w:pPr>
      <w:r w:rsidRPr="009A0AB5">
        <w:rPr>
          <w:i/>
          <w:szCs w:val="28"/>
          <w:u w:val="single"/>
        </w:rPr>
        <w:t xml:space="preserve"> - безвозмездные поступления: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дотации (областной бюджет) – исполнение составило </w:t>
      </w:r>
      <w:r>
        <w:rPr>
          <w:szCs w:val="28"/>
        </w:rPr>
        <w:t>1170,2</w:t>
      </w:r>
      <w:r w:rsidRPr="009A0AB5">
        <w:rPr>
          <w:szCs w:val="28"/>
        </w:rPr>
        <w:t xml:space="preserve"> тыс. рублей или 100% от плана;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дотации (бюджет района) – исполнение составило </w:t>
      </w:r>
      <w:r>
        <w:rPr>
          <w:szCs w:val="28"/>
        </w:rPr>
        <w:t>2559,0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 xml:space="preserve">91,5 </w:t>
      </w:r>
      <w:r w:rsidRPr="009A0AB5">
        <w:rPr>
          <w:szCs w:val="28"/>
        </w:rPr>
        <w:t>% от плана;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субсидии</w:t>
      </w:r>
      <w:r>
        <w:rPr>
          <w:b/>
          <w:szCs w:val="28"/>
        </w:rPr>
        <w:t xml:space="preserve"> на софинансирование з/пл</w:t>
      </w:r>
      <w:r w:rsidRPr="009A0AB5">
        <w:rPr>
          <w:b/>
          <w:szCs w:val="28"/>
        </w:rPr>
        <w:t xml:space="preserve"> </w:t>
      </w:r>
      <w:r>
        <w:rPr>
          <w:szCs w:val="28"/>
        </w:rPr>
        <w:t>– исполнение составило 2697,0</w:t>
      </w:r>
      <w:r w:rsidRPr="009A0AB5">
        <w:rPr>
          <w:szCs w:val="28"/>
        </w:rPr>
        <w:t xml:space="preserve"> тыс. рублей или 100%;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субсидии на реализацию перечня проектов народных инициатив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414,7</w:t>
      </w:r>
      <w:r w:rsidRPr="009A0AB5">
        <w:rPr>
          <w:szCs w:val="28"/>
        </w:rPr>
        <w:t xml:space="preserve"> тыс. рублей или 100% от утвержденного плана;</w:t>
      </w:r>
    </w:p>
    <w:p w:rsidR="00BA429F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субсидии на развитие домов культуры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950,0</w:t>
      </w:r>
      <w:r w:rsidRPr="009A0AB5">
        <w:rPr>
          <w:szCs w:val="28"/>
        </w:rPr>
        <w:t xml:space="preserve"> рублей или 100% от утвержденного плана;</w:t>
      </w:r>
    </w:p>
    <w:p w:rsidR="00BA429F" w:rsidRDefault="00BA429F" w:rsidP="00BA429F">
      <w:pPr>
        <w:rPr>
          <w:szCs w:val="28"/>
        </w:rPr>
      </w:pPr>
      <w:r>
        <w:rPr>
          <w:szCs w:val="28"/>
        </w:rPr>
        <w:t xml:space="preserve">- </w:t>
      </w:r>
      <w:r w:rsidRPr="00FD0BF8">
        <w:rPr>
          <w:b/>
          <w:szCs w:val="28"/>
        </w:rPr>
        <w:t>прочие субсидии бюджетам поселений</w:t>
      </w:r>
      <w:r>
        <w:rPr>
          <w:szCs w:val="28"/>
        </w:rPr>
        <w:t xml:space="preserve"> (подпрограмма «Модернизация объектов коммунальной инфраструктуры Иркутской области», государственной программы «Развитие жилищно – коммунального хозяйства» на 2014 – 2018 годы) – 912,1 тыс. рублей  или 98,0 % к утвержденному плану;</w:t>
      </w:r>
    </w:p>
    <w:p w:rsidR="00BA429F" w:rsidRDefault="00BA429F" w:rsidP="00BA429F">
      <w:pPr>
        <w:rPr>
          <w:szCs w:val="28"/>
        </w:rPr>
      </w:pPr>
      <w:r>
        <w:rPr>
          <w:b/>
          <w:szCs w:val="28"/>
        </w:rPr>
        <w:lastRenderedPageBreak/>
        <w:t>- субсидии бюджетам сельских поселений на реализацию государственной программы Иркутской области «Развитие сельского хозяйства и регулирование рынков сельскохозяйственной продукции»</w:t>
      </w:r>
      <w:r>
        <w:rPr>
          <w:szCs w:val="28"/>
        </w:rPr>
        <w:t xml:space="preserve"> - 904,1 тыс. рублей или 100,0 % к утвержденному плану;</w:t>
      </w:r>
    </w:p>
    <w:p w:rsidR="00BA429F" w:rsidRDefault="00BA429F" w:rsidP="00BA429F">
      <w:pPr>
        <w:rPr>
          <w:szCs w:val="28"/>
        </w:rPr>
      </w:pPr>
      <w:r>
        <w:rPr>
          <w:b/>
          <w:szCs w:val="28"/>
        </w:rPr>
        <w:t>- субсидии на реализацию мероприятий, направленных на повышение эффективности бюджетных расходов</w:t>
      </w:r>
      <w:r>
        <w:rPr>
          <w:szCs w:val="28"/>
        </w:rPr>
        <w:t xml:space="preserve"> – 400,0 тыс. рублей или 100,0 к утвержденному плану;</w:t>
      </w:r>
    </w:p>
    <w:p w:rsidR="00BA429F" w:rsidRPr="002E7F2A" w:rsidRDefault="00BA429F" w:rsidP="00BA429F">
      <w:pPr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прочие межбюджетные трансферты – </w:t>
      </w:r>
      <w:r>
        <w:rPr>
          <w:szCs w:val="28"/>
        </w:rPr>
        <w:t>100,0 тыс. рублей или 100,0 % к утвержденному плану;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субвенции на осуществление первичного воинского учета</w:t>
      </w:r>
      <w:r w:rsidRPr="009A0AB5">
        <w:rPr>
          <w:szCs w:val="28"/>
        </w:rPr>
        <w:t xml:space="preserve"> – исполнение составило </w:t>
      </w:r>
      <w:r>
        <w:rPr>
          <w:szCs w:val="28"/>
        </w:rPr>
        <w:t>226,6</w:t>
      </w:r>
      <w:r w:rsidRPr="009A0AB5">
        <w:rPr>
          <w:szCs w:val="28"/>
        </w:rPr>
        <w:t xml:space="preserve"> тыс. рублей или 100% от плана;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- </w:t>
      </w:r>
      <w:r w:rsidRPr="009A0AB5">
        <w:rPr>
          <w:b/>
          <w:szCs w:val="28"/>
        </w:rPr>
        <w:t>субвенции на осуществление отдельных областных полномочий в сфере водоснабжения и водоотведения</w:t>
      </w:r>
      <w:r w:rsidRPr="009A0AB5">
        <w:rPr>
          <w:szCs w:val="28"/>
        </w:rPr>
        <w:t xml:space="preserve"> – исполнение составило 32,</w:t>
      </w:r>
      <w:r>
        <w:rPr>
          <w:szCs w:val="28"/>
        </w:rPr>
        <w:t>3 тыс. рублей или 100% от плана.</w:t>
      </w:r>
    </w:p>
    <w:p w:rsidR="00BA429F" w:rsidRPr="009A0AB5" w:rsidRDefault="00BA429F" w:rsidP="00BA429F">
      <w:pPr>
        <w:rPr>
          <w:sz w:val="22"/>
          <w:szCs w:val="28"/>
        </w:rPr>
      </w:pPr>
    </w:p>
    <w:p w:rsidR="00BA429F" w:rsidRPr="009A0AB5" w:rsidRDefault="00BA429F" w:rsidP="00BA429F">
      <w:pPr>
        <w:jc w:val="center"/>
        <w:rPr>
          <w:b/>
          <w:szCs w:val="28"/>
        </w:rPr>
      </w:pPr>
      <w:r w:rsidRPr="009A0AB5">
        <w:rPr>
          <w:b/>
          <w:szCs w:val="28"/>
        </w:rPr>
        <w:t>Расходы</w:t>
      </w:r>
    </w:p>
    <w:p w:rsidR="00BA429F" w:rsidRDefault="00BA429F" w:rsidP="00BA429F">
      <w:pPr>
        <w:rPr>
          <w:szCs w:val="28"/>
        </w:rPr>
      </w:pPr>
      <w:r w:rsidRPr="009A0AB5">
        <w:rPr>
          <w:szCs w:val="28"/>
        </w:rPr>
        <w:t>Расходы бюджета сельского поселения Сосновского муниципального образования за 201</w:t>
      </w:r>
      <w:r>
        <w:rPr>
          <w:szCs w:val="28"/>
        </w:rPr>
        <w:t>5</w:t>
      </w:r>
      <w:r w:rsidRPr="009A0AB5">
        <w:rPr>
          <w:szCs w:val="28"/>
        </w:rPr>
        <w:t xml:space="preserve"> год исполнены в размере</w:t>
      </w:r>
      <w:r>
        <w:rPr>
          <w:szCs w:val="28"/>
        </w:rPr>
        <w:t xml:space="preserve"> 16386,2 </w:t>
      </w:r>
      <w:r w:rsidRPr="009A0AB5">
        <w:rPr>
          <w:szCs w:val="28"/>
        </w:rPr>
        <w:t xml:space="preserve">тыс. рублей  или </w:t>
      </w:r>
      <w:r>
        <w:rPr>
          <w:szCs w:val="28"/>
        </w:rPr>
        <w:t xml:space="preserve">95,2 </w:t>
      </w:r>
      <w:r w:rsidRPr="009A0AB5">
        <w:rPr>
          <w:szCs w:val="28"/>
        </w:rPr>
        <w:t xml:space="preserve">% </w:t>
      </w:r>
      <w:r>
        <w:rPr>
          <w:szCs w:val="28"/>
        </w:rPr>
        <w:t>от плановых назначений.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 Структура расходов  бюджета  сельского поселения представлена в таблице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 № 2:</w:t>
      </w:r>
    </w:p>
    <w:p w:rsidR="00BA429F" w:rsidRPr="009A0AB5" w:rsidRDefault="00BA429F" w:rsidP="00BA429F">
      <w:pPr>
        <w:jc w:val="right"/>
        <w:rPr>
          <w:szCs w:val="28"/>
        </w:rPr>
      </w:pPr>
      <w:r w:rsidRPr="009A0AB5">
        <w:rPr>
          <w:szCs w:val="28"/>
        </w:rPr>
        <w:t>Таблица 2.</w:t>
      </w:r>
    </w:p>
    <w:p w:rsidR="00BA429F" w:rsidRPr="009A0AB5" w:rsidRDefault="00BA429F" w:rsidP="00BA429F">
      <w:pPr>
        <w:jc w:val="right"/>
        <w:rPr>
          <w:szCs w:val="28"/>
        </w:rPr>
      </w:pPr>
      <w:r w:rsidRPr="009A0AB5">
        <w:rPr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43"/>
        <w:gridCol w:w="1211"/>
        <w:gridCol w:w="1121"/>
        <w:gridCol w:w="1421"/>
        <w:gridCol w:w="1398"/>
      </w:tblGrid>
      <w:tr w:rsidR="00BA429F" w:rsidRPr="001E4233" w:rsidTr="000E5A23">
        <w:trPr>
          <w:trHeight w:val="593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jc w:val="center"/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Функциональная статья</w:t>
            </w:r>
          </w:p>
        </w:tc>
        <w:tc>
          <w:tcPr>
            <w:tcW w:w="81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Раздел</w:t>
            </w:r>
          </w:p>
        </w:tc>
        <w:tc>
          <w:tcPr>
            <w:tcW w:w="1151" w:type="dxa"/>
            <w:hideMark/>
          </w:tcPr>
          <w:p w:rsidR="00BA429F" w:rsidRPr="001E4233" w:rsidRDefault="00BA429F" w:rsidP="000E5A23">
            <w:pPr>
              <w:jc w:val="center"/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Подраздел</w:t>
            </w:r>
          </w:p>
        </w:tc>
        <w:tc>
          <w:tcPr>
            <w:tcW w:w="1121" w:type="dxa"/>
            <w:hideMark/>
          </w:tcPr>
          <w:p w:rsidR="00BA429F" w:rsidRPr="001E4233" w:rsidRDefault="00BA429F" w:rsidP="000E5A23">
            <w:pPr>
              <w:jc w:val="center"/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План на 2015 год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jc w:val="center"/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Исполнение за 2015 год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jc w:val="center"/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% исполнения</w:t>
            </w:r>
          </w:p>
        </w:tc>
      </w:tr>
      <w:tr w:rsidR="00BA429F" w:rsidRPr="001E4233" w:rsidTr="000E5A23">
        <w:trPr>
          <w:trHeight w:val="262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5842,80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5740,7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98,2 %</w:t>
            </w:r>
          </w:p>
        </w:tc>
      </w:tr>
      <w:tr w:rsidR="00BA429F" w:rsidRPr="001E4233" w:rsidTr="000E5A23">
        <w:trPr>
          <w:trHeight w:val="212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i/>
                <w:iCs/>
                <w:sz w:val="22"/>
                <w:szCs w:val="28"/>
              </w:rPr>
            </w:pPr>
            <w:r w:rsidRPr="001E4233">
              <w:rPr>
                <w:i/>
                <w:iCs/>
                <w:sz w:val="22"/>
                <w:szCs w:val="28"/>
              </w:rPr>
              <w:t>в том числе: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BA429F" w:rsidRPr="001E4233" w:rsidTr="000E5A23">
        <w:trPr>
          <w:trHeight w:val="657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01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986,2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986,2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100,0 %</w:t>
            </w:r>
          </w:p>
        </w:tc>
      </w:tr>
      <w:tr w:rsidR="00BA429F" w:rsidRPr="001E4233" w:rsidTr="000E5A23">
        <w:trPr>
          <w:trHeight w:val="867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01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4855,90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4754,5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97,9 %</w:t>
            </w:r>
          </w:p>
        </w:tc>
      </w:tr>
      <w:tr w:rsidR="00BA429F" w:rsidRPr="001E4233" w:rsidTr="000E5A23">
        <w:trPr>
          <w:trHeight w:val="319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резервный фонд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01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0,0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</w:t>
            </w:r>
          </w:p>
        </w:tc>
      </w:tr>
      <w:tr w:rsidR="00BA429F" w:rsidRPr="001E4233" w:rsidTr="000E5A23">
        <w:trPr>
          <w:trHeight w:val="553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Прикладные  научные исследования в области общегосударственных вопросов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01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13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0,7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</w:t>
            </w:r>
          </w:p>
        </w:tc>
      </w:tr>
      <w:tr w:rsidR="00BA429F" w:rsidRPr="001E4233" w:rsidTr="000E5A23">
        <w:trPr>
          <w:trHeight w:val="405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Национальная оборона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02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226,6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226,6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100,0%</w:t>
            </w:r>
          </w:p>
        </w:tc>
      </w:tr>
      <w:tr w:rsidR="00BA429F" w:rsidRPr="001E4233" w:rsidTr="000E5A23">
        <w:trPr>
          <w:trHeight w:val="264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i/>
                <w:iCs/>
                <w:sz w:val="22"/>
                <w:szCs w:val="28"/>
              </w:rPr>
            </w:pPr>
            <w:r w:rsidRPr="001E4233">
              <w:rPr>
                <w:i/>
                <w:iCs/>
                <w:sz w:val="22"/>
                <w:szCs w:val="28"/>
              </w:rPr>
              <w:t>в том числе: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BA429F" w:rsidRPr="001E4233" w:rsidTr="000E5A23">
        <w:trPr>
          <w:trHeight w:val="228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02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226,6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226,6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100,0 %</w:t>
            </w:r>
          </w:p>
        </w:tc>
      </w:tr>
      <w:tr w:rsidR="00BA429F" w:rsidRPr="001E4233" w:rsidTr="000E5A23">
        <w:trPr>
          <w:trHeight w:val="659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 xml:space="preserve"> 03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7,5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7,2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96,0 %</w:t>
            </w:r>
          </w:p>
        </w:tc>
      </w:tr>
      <w:tr w:rsidR="00BA429F" w:rsidRPr="001E4233" w:rsidTr="000E5A23">
        <w:trPr>
          <w:trHeight w:val="232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i/>
                <w:iCs/>
                <w:sz w:val="22"/>
                <w:szCs w:val="28"/>
              </w:rPr>
            </w:pPr>
            <w:r w:rsidRPr="001E4233">
              <w:rPr>
                <w:i/>
                <w:iCs/>
                <w:sz w:val="22"/>
                <w:szCs w:val="28"/>
              </w:rPr>
              <w:t>в том числе: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BA429F" w:rsidRPr="001E4233" w:rsidTr="000E5A23">
        <w:trPr>
          <w:trHeight w:val="840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03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14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7,5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7,2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96,0 %</w:t>
            </w:r>
          </w:p>
        </w:tc>
      </w:tr>
      <w:tr w:rsidR="00BA429F" w:rsidRPr="001E4233" w:rsidTr="000E5A23">
        <w:trPr>
          <w:trHeight w:val="435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Национальная экономика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04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1692,4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1290,8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76,2 %</w:t>
            </w:r>
          </w:p>
        </w:tc>
      </w:tr>
      <w:tr w:rsidR="00BA429F" w:rsidRPr="001E4233" w:rsidTr="000E5A23">
        <w:trPr>
          <w:trHeight w:val="435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i/>
                <w:iCs/>
                <w:sz w:val="22"/>
                <w:szCs w:val="28"/>
              </w:rPr>
            </w:pPr>
            <w:r w:rsidRPr="001E4233">
              <w:rPr>
                <w:i/>
                <w:iCs/>
                <w:sz w:val="22"/>
                <w:szCs w:val="28"/>
              </w:rPr>
              <w:t>в том числе: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BA429F" w:rsidRPr="001E4233" w:rsidTr="000E5A23">
        <w:trPr>
          <w:trHeight w:val="435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общеэкономические вопросы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04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32,3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32,3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100,0 %</w:t>
            </w:r>
          </w:p>
        </w:tc>
      </w:tr>
      <w:tr w:rsidR="00BA429F" w:rsidRPr="001E4233" w:rsidTr="000E5A23">
        <w:trPr>
          <w:trHeight w:val="435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дорожное хозяйство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04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09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822,9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551,3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66,9 %</w:t>
            </w:r>
          </w:p>
        </w:tc>
      </w:tr>
      <w:tr w:rsidR="00BA429F" w:rsidRPr="001E4233" w:rsidTr="000E5A23">
        <w:trPr>
          <w:trHeight w:val="512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04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12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837,2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707,2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84,4</w:t>
            </w:r>
            <w:r w:rsidRPr="001E4233">
              <w:rPr>
                <w:sz w:val="22"/>
                <w:szCs w:val="28"/>
              </w:rPr>
              <w:t xml:space="preserve"> %</w:t>
            </w:r>
          </w:p>
        </w:tc>
      </w:tr>
      <w:tr w:rsidR="00BA429F" w:rsidRPr="001E4233" w:rsidTr="000E5A23">
        <w:trPr>
          <w:trHeight w:val="390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05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4026,2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3713,0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92,2%</w:t>
            </w:r>
          </w:p>
        </w:tc>
      </w:tr>
      <w:tr w:rsidR="00BA429F" w:rsidRPr="001E4233" w:rsidTr="000E5A23">
        <w:trPr>
          <w:trHeight w:val="220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i/>
                <w:iCs/>
                <w:sz w:val="22"/>
                <w:szCs w:val="28"/>
              </w:rPr>
            </w:pPr>
            <w:r w:rsidRPr="001E4233">
              <w:rPr>
                <w:i/>
                <w:iCs/>
                <w:sz w:val="22"/>
                <w:szCs w:val="28"/>
              </w:rPr>
              <w:t>в том числе: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BA429F" w:rsidRPr="001E4233" w:rsidTr="000E5A23">
        <w:trPr>
          <w:trHeight w:val="228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Жилищное хозяйство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05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10,0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</w:t>
            </w:r>
          </w:p>
        </w:tc>
      </w:tr>
      <w:tr w:rsidR="00BA429F" w:rsidRPr="001E4233" w:rsidTr="000E5A23">
        <w:trPr>
          <w:trHeight w:val="222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Коммунальное хозяйство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05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2535,9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2517,8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99,3 %</w:t>
            </w:r>
          </w:p>
        </w:tc>
      </w:tr>
      <w:tr w:rsidR="00BA429F" w:rsidRPr="001E4233" w:rsidTr="000E5A23">
        <w:trPr>
          <w:trHeight w:val="230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Благоустройство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05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1480,3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1195,2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80,7 %</w:t>
            </w:r>
          </w:p>
        </w:tc>
      </w:tr>
      <w:tr w:rsidR="00BA429F" w:rsidRPr="001E4233" w:rsidTr="000E5A23">
        <w:trPr>
          <w:trHeight w:val="224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Образование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07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50,0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48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96,0 %</w:t>
            </w:r>
          </w:p>
        </w:tc>
      </w:tr>
      <w:tr w:rsidR="00BA429F" w:rsidRPr="001E4233" w:rsidTr="000E5A23">
        <w:trPr>
          <w:trHeight w:val="232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i/>
                <w:iCs/>
                <w:sz w:val="22"/>
                <w:szCs w:val="28"/>
              </w:rPr>
            </w:pPr>
            <w:r w:rsidRPr="001E4233">
              <w:rPr>
                <w:i/>
                <w:iCs/>
                <w:sz w:val="22"/>
                <w:szCs w:val="28"/>
              </w:rPr>
              <w:t>в том числе: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BA429F" w:rsidRPr="001E4233" w:rsidTr="000E5A23">
        <w:trPr>
          <w:trHeight w:val="240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Молодежная политика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07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07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50,0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48,0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96,0 %</w:t>
            </w:r>
          </w:p>
        </w:tc>
      </w:tr>
      <w:tr w:rsidR="00BA429F" w:rsidRPr="001E4233" w:rsidTr="000E5A23">
        <w:trPr>
          <w:trHeight w:val="234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Культура, кинематография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08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4450,8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4442,5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99,8 %</w:t>
            </w:r>
          </w:p>
        </w:tc>
      </w:tr>
      <w:tr w:rsidR="00BA429F" w:rsidRPr="001E4233" w:rsidTr="000E5A23">
        <w:trPr>
          <w:trHeight w:val="228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i/>
                <w:iCs/>
                <w:sz w:val="22"/>
                <w:szCs w:val="28"/>
              </w:rPr>
            </w:pPr>
            <w:r w:rsidRPr="001E4233">
              <w:rPr>
                <w:i/>
                <w:iCs/>
                <w:sz w:val="22"/>
                <w:szCs w:val="28"/>
              </w:rPr>
              <w:t>в том числе: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BA429F" w:rsidRPr="001E4233" w:rsidTr="000E5A23">
        <w:trPr>
          <w:trHeight w:val="247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Культура, кинематография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08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4450,8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4442,5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99,8 %</w:t>
            </w:r>
          </w:p>
        </w:tc>
      </w:tr>
      <w:tr w:rsidR="00BA429F" w:rsidRPr="001E4233" w:rsidTr="000E5A23">
        <w:trPr>
          <w:trHeight w:val="397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 xml:space="preserve">Социальная политика 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10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184,4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 xml:space="preserve">  183,6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99,5 %</w:t>
            </w:r>
          </w:p>
        </w:tc>
      </w:tr>
      <w:tr w:rsidR="00BA429F" w:rsidRPr="001E4233" w:rsidTr="000E5A23">
        <w:trPr>
          <w:trHeight w:val="249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i/>
                <w:iCs/>
                <w:sz w:val="22"/>
                <w:szCs w:val="28"/>
              </w:rPr>
            </w:pPr>
            <w:r w:rsidRPr="001E4233">
              <w:rPr>
                <w:i/>
                <w:iCs/>
                <w:sz w:val="22"/>
                <w:szCs w:val="28"/>
              </w:rPr>
              <w:t>в том числе: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BA429F" w:rsidRPr="001E4233" w:rsidTr="000E5A23">
        <w:trPr>
          <w:trHeight w:val="270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Пенсионное обеспечение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10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115,4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115,4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100,0%</w:t>
            </w:r>
          </w:p>
        </w:tc>
      </w:tr>
      <w:tr w:rsidR="00BA429F" w:rsidRPr="001E4233" w:rsidTr="000E5A23">
        <w:trPr>
          <w:trHeight w:val="555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10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06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69,0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68,2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98,8 %</w:t>
            </w:r>
          </w:p>
        </w:tc>
      </w:tr>
      <w:tr w:rsidR="00BA429F" w:rsidRPr="001E4233" w:rsidTr="000E5A23">
        <w:trPr>
          <w:trHeight w:val="399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Физическая культура и спорт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11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428,8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428,4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99,9 %</w:t>
            </w:r>
          </w:p>
        </w:tc>
      </w:tr>
      <w:tr w:rsidR="00BA429F" w:rsidRPr="001E4233" w:rsidTr="000E5A23">
        <w:trPr>
          <w:trHeight w:val="224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i/>
                <w:iCs/>
                <w:sz w:val="22"/>
                <w:szCs w:val="28"/>
              </w:rPr>
            </w:pPr>
            <w:r w:rsidRPr="001E4233">
              <w:rPr>
                <w:i/>
                <w:iCs/>
                <w:sz w:val="22"/>
                <w:szCs w:val="28"/>
              </w:rPr>
              <w:t>в том числе: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BA429F" w:rsidRPr="001E4233" w:rsidTr="000E5A23">
        <w:trPr>
          <w:trHeight w:val="288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Физическая культура и спорт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11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428,8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428,4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99,9 %</w:t>
            </w:r>
          </w:p>
        </w:tc>
      </w:tr>
      <w:tr w:rsidR="00BA429F" w:rsidRPr="001E4233" w:rsidTr="000E5A23">
        <w:trPr>
          <w:trHeight w:val="807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14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00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305,3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305,3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100,0 %</w:t>
            </w:r>
          </w:p>
        </w:tc>
      </w:tr>
      <w:tr w:rsidR="00BA429F" w:rsidRPr="001E4233" w:rsidTr="000E5A23">
        <w:trPr>
          <w:trHeight w:val="866"/>
        </w:trPr>
        <w:tc>
          <w:tcPr>
            <w:tcW w:w="4253" w:type="dxa"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14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305,3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305,3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100,0 %</w:t>
            </w:r>
          </w:p>
        </w:tc>
      </w:tr>
      <w:tr w:rsidR="00BA429F" w:rsidRPr="001E4233" w:rsidTr="000E5A23">
        <w:trPr>
          <w:trHeight w:val="390"/>
        </w:trPr>
        <w:tc>
          <w:tcPr>
            <w:tcW w:w="425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ИТОГО РАСХОДОВ</w:t>
            </w:r>
          </w:p>
        </w:tc>
        <w:tc>
          <w:tcPr>
            <w:tcW w:w="813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A429F" w:rsidRPr="001E4233" w:rsidRDefault="00BA429F" w:rsidP="000E5A23">
            <w:pPr>
              <w:rPr>
                <w:sz w:val="22"/>
                <w:szCs w:val="28"/>
              </w:rPr>
            </w:pPr>
            <w:r w:rsidRPr="001E4233">
              <w:rPr>
                <w:sz w:val="22"/>
                <w:szCs w:val="28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17214,8</w:t>
            </w:r>
          </w:p>
        </w:tc>
        <w:tc>
          <w:tcPr>
            <w:tcW w:w="1757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16386,1</w:t>
            </w:r>
          </w:p>
        </w:tc>
        <w:tc>
          <w:tcPr>
            <w:tcW w:w="1326" w:type="dxa"/>
          </w:tcPr>
          <w:p w:rsidR="00BA429F" w:rsidRPr="001E4233" w:rsidRDefault="00BA429F" w:rsidP="000E5A23">
            <w:pPr>
              <w:rPr>
                <w:b/>
                <w:bCs/>
                <w:sz w:val="22"/>
                <w:szCs w:val="28"/>
              </w:rPr>
            </w:pPr>
            <w:r w:rsidRPr="001E4233">
              <w:rPr>
                <w:b/>
                <w:bCs/>
                <w:sz w:val="22"/>
                <w:szCs w:val="28"/>
              </w:rPr>
              <w:t>95,2 %</w:t>
            </w:r>
          </w:p>
        </w:tc>
      </w:tr>
    </w:tbl>
    <w:p w:rsidR="00BA429F" w:rsidRPr="009A0AB5" w:rsidRDefault="00BA429F" w:rsidP="00BA429F">
      <w:pPr>
        <w:rPr>
          <w:sz w:val="22"/>
          <w:szCs w:val="28"/>
        </w:rPr>
      </w:pPr>
    </w:p>
    <w:p w:rsidR="00BA429F" w:rsidRPr="009A0AB5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0100</w:t>
      </w:r>
    </w:p>
    <w:p w:rsidR="00BA429F" w:rsidRPr="009A0AB5" w:rsidRDefault="00BA429F" w:rsidP="00BA429F">
      <w:pPr>
        <w:jc w:val="center"/>
        <w:rPr>
          <w:szCs w:val="20"/>
        </w:rPr>
      </w:pPr>
      <w:r w:rsidRPr="009A0AB5">
        <w:rPr>
          <w:szCs w:val="20"/>
        </w:rPr>
        <w:t>«Общегосударственные вопросы»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       На общегосударственные вопросы из бюджета сельского поселения в 201</w:t>
      </w:r>
      <w:r>
        <w:rPr>
          <w:szCs w:val="20"/>
        </w:rPr>
        <w:t>5</w:t>
      </w:r>
      <w:r w:rsidRPr="009A0AB5">
        <w:rPr>
          <w:szCs w:val="20"/>
        </w:rPr>
        <w:t xml:space="preserve"> году было направлено </w:t>
      </w:r>
      <w:r>
        <w:rPr>
          <w:szCs w:val="20"/>
        </w:rPr>
        <w:t>5740,7</w:t>
      </w:r>
      <w:r w:rsidRPr="009A0AB5">
        <w:rPr>
          <w:szCs w:val="20"/>
        </w:rPr>
        <w:t xml:space="preserve">  тыс. руб., что составляет </w:t>
      </w:r>
      <w:r>
        <w:rPr>
          <w:szCs w:val="20"/>
        </w:rPr>
        <w:t>35,0</w:t>
      </w:r>
      <w:r w:rsidRPr="009A0AB5">
        <w:rPr>
          <w:szCs w:val="20"/>
        </w:rPr>
        <w:t xml:space="preserve"> % от общих расходов бюджета.</w:t>
      </w:r>
    </w:p>
    <w:p w:rsidR="00BA429F" w:rsidRPr="009A0AB5" w:rsidRDefault="00BA429F" w:rsidP="00BA429F">
      <w:pPr>
        <w:rPr>
          <w:szCs w:val="20"/>
        </w:rPr>
      </w:pPr>
    </w:p>
    <w:p w:rsidR="00BA429F" w:rsidRPr="009A0AB5" w:rsidRDefault="00BA429F" w:rsidP="00BA429F">
      <w:pPr>
        <w:rPr>
          <w:b/>
          <w:szCs w:val="20"/>
        </w:rPr>
      </w:pPr>
      <w:r w:rsidRPr="009A0AB5">
        <w:rPr>
          <w:szCs w:val="20"/>
        </w:rPr>
        <w:t xml:space="preserve">Структура расходов по разделу 0100 представлена в таблице 3:        </w:t>
      </w:r>
      <w:r w:rsidRPr="009A0AB5">
        <w:rPr>
          <w:b/>
          <w:szCs w:val="20"/>
        </w:rPr>
        <w:t xml:space="preserve">                                                   </w:t>
      </w:r>
    </w:p>
    <w:p w:rsidR="00BA429F" w:rsidRPr="009A0AB5" w:rsidRDefault="00BA429F" w:rsidP="00BA429F">
      <w:pPr>
        <w:rPr>
          <w:b/>
          <w:szCs w:val="20"/>
        </w:rPr>
      </w:pPr>
      <w:r w:rsidRPr="009A0AB5">
        <w:rPr>
          <w:b/>
          <w:szCs w:val="20"/>
        </w:rPr>
        <w:t xml:space="preserve">                                                                                                                                          Таблица 3</w:t>
      </w:r>
    </w:p>
    <w:p w:rsidR="00BA429F" w:rsidRPr="009A0AB5" w:rsidRDefault="00BA429F" w:rsidP="00BA429F">
      <w:pPr>
        <w:rPr>
          <w:b/>
          <w:szCs w:val="20"/>
        </w:rPr>
      </w:pPr>
      <w:r w:rsidRPr="009A0AB5">
        <w:rPr>
          <w:b/>
          <w:szCs w:val="20"/>
        </w:rPr>
        <w:t xml:space="preserve">                                                                                     </w:t>
      </w:r>
    </w:p>
    <w:tbl>
      <w:tblPr>
        <w:tblW w:w="9817" w:type="dxa"/>
        <w:tblInd w:w="108" w:type="dxa"/>
        <w:tblLook w:val="04A0" w:firstRow="1" w:lastRow="0" w:firstColumn="1" w:lastColumn="0" w:noHBand="0" w:noVBand="1"/>
      </w:tblPr>
      <w:tblGrid>
        <w:gridCol w:w="2552"/>
        <w:gridCol w:w="984"/>
        <w:gridCol w:w="952"/>
        <w:gridCol w:w="1636"/>
        <w:gridCol w:w="2586"/>
        <w:gridCol w:w="1107"/>
      </w:tblGrid>
      <w:tr w:rsidR="00BA429F" w:rsidRPr="009A0AB5" w:rsidTr="000E5A23">
        <w:trPr>
          <w:trHeight w:val="30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b/>
                <w:szCs w:val="20"/>
              </w:rPr>
              <w:t xml:space="preserve"> </w:t>
            </w:r>
          </w:p>
        </w:tc>
        <w:tc>
          <w:tcPr>
            <w:tcW w:w="61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center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</w:tr>
      <w:tr w:rsidR="00BA429F" w:rsidRPr="009A0AB5" w:rsidTr="000E5A23">
        <w:trPr>
          <w:trHeight w:val="7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Расшифровка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BA429F" w:rsidRPr="009A0AB5" w:rsidTr="000E5A23">
        <w:trPr>
          <w:trHeight w:val="302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29F" w:rsidRPr="009A0AB5" w:rsidRDefault="00BA429F" w:rsidP="000E5A23">
            <w:pPr>
              <w:rPr>
                <w:color w:val="000000"/>
                <w:sz w:val="16"/>
                <w:szCs w:val="16"/>
              </w:rPr>
            </w:pPr>
            <w:r w:rsidRPr="009A0AB5">
              <w:rPr>
                <w:color w:val="000000"/>
                <w:sz w:val="16"/>
                <w:szCs w:val="16"/>
              </w:rPr>
              <w:t>Глава администрации Сосновского МО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BA429F" w:rsidRPr="009A0AB5" w:rsidTr="000E5A23">
        <w:trPr>
          <w:trHeight w:val="75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29F" w:rsidRPr="009A0AB5" w:rsidRDefault="00BA429F" w:rsidP="000E5A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221,7</w:t>
            </w:r>
          </w:p>
        </w:tc>
      </w:tr>
      <w:tr w:rsidR="00BA429F" w:rsidRPr="009A0AB5" w:rsidTr="000E5A23">
        <w:trPr>
          <w:trHeight w:val="46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29F" w:rsidRPr="009A0AB5" w:rsidRDefault="00BA429F" w:rsidP="000E5A23">
            <w:pPr>
              <w:rPr>
                <w:color w:val="000000"/>
                <w:sz w:val="20"/>
                <w:szCs w:val="22"/>
              </w:rPr>
            </w:pPr>
            <w:r w:rsidRPr="009A0AB5">
              <w:rPr>
                <w:color w:val="000000"/>
                <w:sz w:val="20"/>
                <w:szCs w:val="22"/>
              </w:rPr>
              <w:t>Расходы, направленные на функционирование местной администрации</w:t>
            </w:r>
          </w:p>
          <w:p w:rsidR="00BA429F" w:rsidRPr="009A0AB5" w:rsidRDefault="00BA429F" w:rsidP="000E5A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429F" w:rsidRPr="009A0AB5" w:rsidRDefault="00BA429F" w:rsidP="000E5A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429F" w:rsidRPr="009A0AB5" w:rsidRDefault="00BA429F" w:rsidP="000E5A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429F" w:rsidRPr="009A0AB5" w:rsidRDefault="00BA429F" w:rsidP="000E5A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429F" w:rsidRPr="009A0AB5" w:rsidRDefault="00BA429F" w:rsidP="000E5A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2989,2</w:t>
            </w:r>
          </w:p>
        </w:tc>
      </w:tr>
      <w:tr w:rsidR="00BA429F" w:rsidRPr="009A0AB5" w:rsidTr="000E5A23">
        <w:trPr>
          <w:trHeight w:val="7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879,7</w:t>
            </w:r>
          </w:p>
        </w:tc>
      </w:tr>
      <w:tr w:rsidR="00BA429F" w:rsidRPr="009A0AB5" w:rsidTr="000E5A23">
        <w:trPr>
          <w:trHeight w:val="72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-услуги "Ростелеком" -   </w:t>
            </w:r>
            <w:r>
              <w:rPr>
                <w:i/>
                <w:iCs/>
                <w:color w:val="000000"/>
                <w:sz w:val="18"/>
                <w:szCs w:val="18"/>
              </w:rPr>
              <w:t>36,8,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 -услуги интернет -</w:t>
            </w:r>
            <w:r>
              <w:rPr>
                <w:i/>
                <w:iCs/>
                <w:color w:val="000000"/>
                <w:sz w:val="18"/>
                <w:szCs w:val="18"/>
              </w:rPr>
              <w:t>12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-Почта России – </w:t>
            </w:r>
            <w:r>
              <w:rPr>
                <w:i/>
                <w:iCs/>
                <w:color w:val="000000"/>
                <w:sz w:val="18"/>
                <w:szCs w:val="18"/>
              </w:rPr>
              <w:t>8,7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BA429F" w:rsidRPr="009A0AB5" w:rsidTr="000E5A23">
        <w:trPr>
          <w:trHeight w:val="7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>-Петров О.А –</w:t>
            </w:r>
            <w:r>
              <w:rPr>
                <w:i/>
                <w:iCs/>
                <w:color w:val="000000"/>
                <w:sz w:val="18"/>
                <w:szCs w:val="18"/>
              </w:rPr>
              <w:t>120,8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>-услуги "</w:t>
            </w:r>
            <w:r>
              <w:rPr>
                <w:i/>
                <w:iCs/>
                <w:color w:val="000000"/>
                <w:sz w:val="18"/>
                <w:szCs w:val="18"/>
              </w:rPr>
              <w:t>Техсервис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" заправка картриджей – </w:t>
            </w:r>
            <w:r>
              <w:rPr>
                <w:i/>
                <w:i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131,8</w:t>
            </w:r>
          </w:p>
        </w:tc>
      </w:tr>
      <w:tr w:rsidR="00BA429F" w:rsidRPr="009A0AB5" w:rsidTr="000E5A23">
        <w:trPr>
          <w:trHeight w:val="21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 Карюк Е.П. – </w:t>
            </w:r>
            <w:r>
              <w:rPr>
                <w:i/>
                <w:iCs/>
                <w:color w:val="000000"/>
                <w:sz w:val="18"/>
                <w:szCs w:val="18"/>
              </w:rPr>
              <w:t>32,2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>;</w:t>
            </w:r>
          </w:p>
          <w:p w:rsidR="00BA429F" w:rsidRPr="00585356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5356">
              <w:rPr>
                <w:i/>
                <w:iCs/>
                <w:color w:val="000000"/>
                <w:sz w:val="18"/>
                <w:szCs w:val="18"/>
              </w:rPr>
              <w:t>-услуги "Софтсервис" – 14,9.</w:t>
            </w:r>
          </w:p>
          <w:p w:rsidR="00BA429F" w:rsidRPr="00585356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5356">
              <w:rPr>
                <w:i/>
                <w:iCs/>
                <w:color w:val="000000"/>
                <w:sz w:val="18"/>
                <w:szCs w:val="18"/>
              </w:rPr>
              <w:t>-  инф.обесп.: загрязнение окр. среды – 3,2;</w:t>
            </w:r>
          </w:p>
          <w:p w:rsidR="00BA429F" w:rsidRPr="00585356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5356">
              <w:rPr>
                <w:i/>
                <w:iCs/>
                <w:color w:val="000000"/>
                <w:sz w:val="18"/>
                <w:szCs w:val="18"/>
              </w:rPr>
              <w:t xml:space="preserve">- Регистр МО - 5,0,         </w:t>
            </w:r>
          </w:p>
          <w:p w:rsidR="00BA429F" w:rsidRPr="00585356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5356">
              <w:rPr>
                <w:i/>
                <w:iCs/>
                <w:color w:val="000000"/>
                <w:sz w:val="18"/>
                <w:szCs w:val="18"/>
              </w:rPr>
              <w:t xml:space="preserve">-Гарант – 54,8, </w:t>
            </w:r>
          </w:p>
          <w:p w:rsidR="00BA429F" w:rsidRPr="00585356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5356">
              <w:rPr>
                <w:i/>
                <w:iCs/>
                <w:color w:val="000000"/>
                <w:sz w:val="18"/>
                <w:szCs w:val="18"/>
              </w:rPr>
              <w:t>- ЭЦП – 7,0;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5356">
              <w:rPr>
                <w:i/>
                <w:iCs/>
                <w:color w:val="000000"/>
                <w:sz w:val="18"/>
                <w:szCs w:val="18"/>
              </w:rPr>
              <w:t>- подписка "Почта России" – 4,3;,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000000"/>
                <w:sz w:val="18"/>
                <w:szCs w:val="18"/>
              </w:rPr>
              <w:t>антивирус А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vast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 – </w:t>
            </w:r>
            <w:r>
              <w:rPr>
                <w:i/>
                <w:iCs/>
                <w:color w:val="000000"/>
                <w:sz w:val="18"/>
                <w:szCs w:val="18"/>
              </w:rPr>
              <w:t>6,4.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127,8</w:t>
            </w:r>
          </w:p>
        </w:tc>
      </w:tr>
      <w:tr w:rsidR="00BA429F" w:rsidRPr="009A0AB5" w:rsidTr="000E5A23">
        <w:trPr>
          <w:trHeight w:val="9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приобретение многофункционального центра (принтер, сканер, копир) – 9,6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</w:tr>
      <w:tr w:rsidR="00BA429F" w:rsidRPr="009A0AB5" w:rsidTr="000E5A23">
        <w:trPr>
          <w:trHeight w:val="9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Приобретение чернил – 2,9;</w:t>
            </w:r>
          </w:p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комплектующие к орг.технике – 60,0;</w:t>
            </w:r>
          </w:p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ИБП, флешки – 10,7;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- тонер, картридж – 3,9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BA429F" w:rsidRPr="009A0AB5" w:rsidTr="000E5A23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электроэнергия – </w:t>
            </w:r>
            <w:r>
              <w:rPr>
                <w:i/>
                <w:i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BA429F" w:rsidRPr="009A0AB5" w:rsidTr="000E5A23">
        <w:trPr>
          <w:trHeight w:val="49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аренда здания администрации – 100,9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BA429F" w:rsidRPr="009A0AB5" w:rsidTr="000E5A23">
        <w:trPr>
          <w:trHeight w:val="9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 Пожарная сигн. 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-ТО а/м Шевроле </w:t>
            </w:r>
            <w:r>
              <w:rPr>
                <w:i/>
                <w:iCs/>
                <w:color w:val="000000"/>
                <w:sz w:val="18"/>
                <w:szCs w:val="18"/>
              </w:rPr>
              <w:t>–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 Нива</w:t>
            </w:r>
            <w:r>
              <w:rPr>
                <w:i/>
                <w:iCs/>
                <w:color w:val="000000"/>
                <w:sz w:val="18"/>
                <w:szCs w:val="18"/>
              </w:rPr>
              <w:t>, МТЗ 80;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- услуги по поверке рулетки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BA429F" w:rsidRPr="009A0AB5" w:rsidTr="000E5A23">
        <w:trPr>
          <w:trHeight w:val="121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обучение;</w:t>
            </w:r>
          </w:p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разработка положения о гербе и флаге;</w:t>
            </w:r>
          </w:p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охрана;</w:t>
            </w:r>
          </w:p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юридические услуги;</w:t>
            </w:r>
          </w:p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страховка;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замена масла.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BA429F" w:rsidRPr="009A0AB5" w:rsidTr="000E5A23">
        <w:trPr>
          <w:trHeight w:val="8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 открытки, </w:t>
            </w:r>
            <w:r>
              <w:rPr>
                <w:i/>
                <w:iCs/>
                <w:color w:val="000000"/>
                <w:sz w:val="18"/>
                <w:szCs w:val="18"/>
              </w:rPr>
              <w:t>грамоты, благодарности – 2,5,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>- подарок для детского сада № 23 (</w:t>
            </w:r>
            <w:r>
              <w:rPr>
                <w:i/>
                <w:iCs/>
                <w:color w:val="000000"/>
                <w:sz w:val="18"/>
                <w:szCs w:val="18"/>
              </w:rPr>
              <w:t>игрушки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) – </w:t>
            </w:r>
            <w:r w:rsidRPr="00936AA1">
              <w:rPr>
                <w:iCs/>
                <w:color w:val="000000"/>
                <w:sz w:val="18"/>
                <w:szCs w:val="18"/>
              </w:rPr>
              <w:t>10,0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A429F" w:rsidRPr="009A0AB5" w:rsidTr="000E5A2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A429F" w:rsidRPr="009A0AB5" w:rsidTr="000E5A23">
        <w:trPr>
          <w:trHeight w:val="8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стенд с карманами – 3,6;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чайник – 1,2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</w:tr>
      <w:tr w:rsidR="00BA429F" w:rsidRPr="009A0AB5" w:rsidTr="000E5A23">
        <w:trPr>
          <w:trHeight w:val="1156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 ГСМ – </w:t>
            </w:r>
            <w:r>
              <w:rPr>
                <w:i/>
                <w:iCs/>
                <w:color w:val="000000"/>
                <w:sz w:val="18"/>
                <w:szCs w:val="18"/>
              </w:rPr>
              <w:t>109,0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>;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 канц. товары – </w:t>
            </w:r>
            <w:r>
              <w:rPr>
                <w:i/>
                <w:iCs/>
                <w:color w:val="000000"/>
                <w:sz w:val="18"/>
                <w:szCs w:val="18"/>
              </w:rPr>
              <w:t>32,6</w:t>
            </w:r>
            <w:r w:rsidRPr="009A0AB5">
              <w:rPr>
                <w:i/>
                <w:iCs/>
                <w:color w:val="000000"/>
                <w:sz w:val="18"/>
                <w:szCs w:val="18"/>
              </w:rPr>
              <w:t>;</w:t>
            </w:r>
          </w:p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- хоз. товары – </w:t>
            </w:r>
            <w:r>
              <w:rPr>
                <w:i/>
                <w:iCs/>
                <w:color w:val="000000"/>
                <w:sz w:val="18"/>
                <w:szCs w:val="18"/>
              </w:rPr>
              <w:t>10,0;</w:t>
            </w:r>
          </w:p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изготовление герба – 0,5;</w:t>
            </w:r>
          </w:p>
          <w:p w:rsidR="00BA429F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тонер – 1,9;</w:t>
            </w:r>
          </w:p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фотоальбомы – 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154,6</w:t>
            </w:r>
          </w:p>
        </w:tc>
      </w:tr>
      <w:tr w:rsidR="00BA429F" w:rsidRPr="009A0AB5" w:rsidTr="000E5A23">
        <w:trPr>
          <w:trHeight w:val="317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</w:t>
            </w:r>
          </w:p>
        </w:tc>
      </w:tr>
      <w:tr w:rsidR="00BA429F" w:rsidRPr="009A0AB5" w:rsidTr="000E5A23">
        <w:trPr>
          <w:trHeight w:val="83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rPr>
                <w:color w:val="000000"/>
                <w:sz w:val="18"/>
                <w:szCs w:val="18"/>
              </w:rPr>
            </w:pPr>
            <w:r w:rsidRPr="009A0AB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429F" w:rsidRPr="009A0AB5" w:rsidRDefault="00BA429F" w:rsidP="000E5A2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A0AB5">
              <w:rPr>
                <w:i/>
                <w:iCs/>
                <w:color w:val="000000"/>
                <w:sz w:val="18"/>
                <w:szCs w:val="18"/>
              </w:rPr>
              <w:t xml:space="preserve"> Резервные фонды не были использованы, т.к. ЧС за 2014 год не происходили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A429F" w:rsidRPr="009A0AB5" w:rsidRDefault="00BA429F" w:rsidP="000E5A23">
            <w:pPr>
              <w:jc w:val="right"/>
              <w:rPr>
                <w:color w:val="000000"/>
                <w:sz w:val="22"/>
                <w:szCs w:val="22"/>
              </w:rPr>
            </w:pPr>
            <w:r w:rsidRPr="009A0AB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A429F" w:rsidRPr="009A0AB5" w:rsidRDefault="00BA429F" w:rsidP="00BA429F">
      <w:pPr>
        <w:rPr>
          <w:bCs/>
          <w:szCs w:val="20"/>
        </w:rPr>
      </w:pPr>
      <w:r w:rsidRPr="009A0AB5"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BA429F" w:rsidRPr="009A0AB5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0200</w:t>
      </w:r>
    </w:p>
    <w:p w:rsidR="00BA429F" w:rsidRPr="009A0AB5" w:rsidRDefault="00BA429F" w:rsidP="00BA429F">
      <w:pPr>
        <w:jc w:val="center"/>
        <w:rPr>
          <w:szCs w:val="20"/>
        </w:rPr>
      </w:pPr>
      <w:r w:rsidRPr="009A0AB5">
        <w:rPr>
          <w:szCs w:val="20"/>
        </w:rPr>
        <w:t>«Национальная оборона»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      </w:t>
      </w:r>
      <w:r w:rsidRPr="009A0AB5">
        <w:rPr>
          <w:b/>
          <w:szCs w:val="20"/>
        </w:rPr>
        <w:t>В подразделе 0203</w:t>
      </w:r>
      <w:r w:rsidRPr="009A0AB5">
        <w:rPr>
          <w:szCs w:val="20"/>
        </w:rPr>
        <w:t xml:space="preserve"> отражены расходы на мероприятия по осуществлению первичного воинского учета на территории  сельского поселения в размере </w:t>
      </w:r>
      <w:r>
        <w:rPr>
          <w:szCs w:val="20"/>
        </w:rPr>
        <w:t>226,6</w:t>
      </w:r>
      <w:r w:rsidRPr="009A0AB5">
        <w:rPr>
          <w:szCs w:val="20"/>
        </w:rPr>
        <w:t xml:space="preserve"> тыс. руб. Денежные средства  по данному разделу использованы полностью, в соответствии с планом.</w:t>
      </w:r>
    </w:p>
    <w:p w:rsidR="00BA429F" w:rsidRPr="009A0AB5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0300</w:t>
      </w:r>
    </w:p>
    <w:p w:rsidR="00BA429F" w:rsidRPr="009A0AB5" w:rsidRDefault="00BA429F" w:rsidP="00BA429F">
      <w:pPr>
        <w:jc w:val="center"/>
        <w:rPr>
          <w:szCs w:val="20"/>
        </w:rPr>
      </w:pPr>
      <w:r w:rsidRPr="009A0AB5">
        <w:rPr>
          <w:szCs w:val="20"/>
        </w:rPr>
        <w:t>«Национальная безопасность и правоохранительная деятельность»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lastRenderedPageBreak/>
        <w:t xml:space="preserve">      </w:t>
      </w:r>
      <w:r w:rsidRPr="009A0AB5">
        <w:rPr>
          <w:b/>
          <w:szCs w:val="20"/>
        </w:rPr>
        <w:t xml:space="preserve">В подразделе 0314 </w:t>
      </w:r>
      <w:r w:rsidRPr="009A0AB5">
        <w:rPr>
          <w:szCs w:val="20"/>
        </w:rPr>
        <w:t>отражены расходы на реализацию муниципальной программы  «Повышение пожарной безопасности и безопасности дорожного движения на территории сельского поселения Сосновского муниципального образования на период 2014-201</w:t>
      </w:r>
      <w:r>
        <w:rPr>
          <w:szCs w:val="20"/>
        </w:rPr>
        <w:t>7</w:t>
      </w:r>
      <w:r w:rsidRPr="009A0AB5">
        <w:rPr>
          <w:szCs w:val="20"/>
        </w:rPr>
        <w:t xml:space="preserve"> годы»  в размере </w:t>
      </w:r>
      <w:r>
        <w:rPr>
          <w:szCs w:val="20"/>
        </w:rPr>
        <w:t>7,2</w:t>
      </w:r>
      <w:r w:rsidRPr="009A0AB5">
        <w:rPr>
          <w:szCs w:val="20"/>
        </w:rPr>
        <w:t xml:space="preserve"> тыс.руб. при плане </w:t>
      </w:r>
      <w:r>
        <w:rPr>
          <w:szCs w:val="20"/>
        </w:rPr>
        <w:t>7,5</w:t>
      </w:r>
      <w:r w:rsidRPr="009A0AB5">
        <w:rPr>
          <w:szCs w:val="20"/>
        </w:rPr>
        <w:t xml:space="preserve"> тыс.руб. или </w:t>
      </w:r>
      <w:r>
        <w:rPr>
          <w:szCs w:val="20"/>
        </w:rPr>
        <w:t>96</w:t>
      </w:r>
      <w:r w:rsidRPr="009A0AB5">
        <w:rPr>
          <w:szCs w:val="20"/>
        </w:rPr>
        <w:t>,0% от плановых назначений, в том числе: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- 1,5 тыс. рублей – обучение сотрудника по пожарно-техническому минимуму;</w:t>
      </w:r>
    </w:p>
    <w:p w:rsidR="00BA429F" w:rsidRPr="009A0AB5" w:rsidRDefault="00BA429F" w:rsidP="00BA429F">
      <w:pPr>
        <w:rPr>
          <w:b/>
          <w:szCs w:val="20"/>
        </w:rPr>
      </w:pPr>
      <w:r>
        <w:rPr>
          <w:szCs w:val="20"/>
        </w:rPr>
        <w:t>-  5,7 тыс. рублей – приобретение дизельного топлива (опашка противопожарных полос, заправка дизельной электростанции).</w:t>
      </w:r>
    </w:p>
    <w:p w:rsidR="00BA429F" w:rsidRPr="009A0AB5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0400</w:t>
      </w:r>
    </w:p>
    <w:p w:rsidR="00BA429F" w:rsidRPr="009A0AB5" w:rsidRDefault="00BA429F" w:rsidP="00BA429F">
      <w:pPr>
        <w:jc w:val="center"/>
        <w:rPr>
          <w:szCs w:val="20"/>
        </w:rPr>
      </w:pPr>
      <w:r w:rsidRPr="009A0AB5">
        <w:rPr>
          <w:szCs w:val="20"/>
        </w:rPr>
        <w:t>«Национальная экономика»</w:t>
      </w:r>
    </w:p>
    <w:p w:rsidR="00BA429F" w:rsidRPr="009A0AB5" w:rsidRDefault="00BA429F" w:rsidP="00BA429F">
      <w:pPr>
        <w:ind w:firstLine="708"/>
        <w:rPr>
          <w:b/>
          <w:szCs w:val="20"/>
        </w:rPr>
      </w:pPr>
      <w:r w:rsidRPr="009A0AB5">
        <w:rPr>
          <w:b/>
          <w:szCs w:val="20"/>
        </w:rPr>
        <w:t>На раздел «Национальная экономика» в 201</w:t>
      </w:r>
      <w:r>
        <w:rPr>
          <w:b/>
          <w:szCs w:val="20"/>
        </w:rPr>
        <w:t>5</w:t>
      </w:r>
      <w:r w:rsidRPr="009A0AB5">
        <w:rPr>
          <w:b/>
          <w:szCs w:val="20"/>
        </w:rPr>
        <w:t xml:space="preserve"> году израсходовано </w:t>
      </w:r>
      <w:r>
        <w:rPr>
          <w:b/>
          <w:szCs w:val="20"/>
        </w:rPr>
        <w:t>1290,8</w:t>
      </w:r>
      <w:r w:rsidRPr="009A0AB5">
        <w:rPr>
          <w:b/>
          <w:szCs w:val="20"/>
        </w:rPr>
        <w:t xml:space="preserve"> тыс. рублей или </w:t>
      </w:r>
      <w:r>
        <w:rPr>
          <w:b/>
          <w:szCs w:val="20"/>
        </w:rPr>
        <w:t>76,2</w:t>
      </w:r>
      <w:r w:rsidRPr="009A0AB5">
        <w:rPr>
          <w:b/>
          <w:szCs w:val="20"/>
        </w:rPr>
        <w:t>% от плановых назначений (</w:t>
      </w:r>
      <w:r>
        <w:rPr>
          <w:b/>
          <w:szCs w:val="20"/>
        </w:rPr>
        <w:t>1692,4</w:t>
      </w:r>
      <w:r w:rsidRPr="009A0AB5">
        <w:rPr>
          <w:b/>
          <w:szCs w:val="20"/>
        </w:rPr>
        <w:t xml:space="preserve"> тыс. рублей), в том числе: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     </w:t>
      </w:r>
      <w:r w:rsidRPr="009A0AB5">
        <w:rPr>
          <w:b/>
          <w:szCs w:val="20"/>
        </w:rPr>
        <w:t>В подразделе 0401</w:t>
      </w:r>
      <w:r w:rsidRPr="009A0AB5">
        <w:rPr>
          <w:szCs w:val="20"/>
        </w:rPr>
        <w:t xml:space="preserve"> отражены расходы на обеспечение деятельности отраслей национальной экономики, в том числе на осуществление гос. полномочий в сфере водоотведения и водоснабжения в размере 32,3 тыс. руб. Денежные средства  по данному разделу использованы полностью, в соответствии с планом.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     </w:t>
      </w:r>
      <w:r w:rsidRPr="009A0AB5">
        <w:rPr>
          <w:b/>
          <w:szCs w:val="20"/>
        </w:rPr>
        <w:t>В подразделе 0409</w:t>
      </w:r>
      <w:r w:rsidRPr="009A0AB5">
        <w:rPr>
          <w:szCs w:val="20"/>
        </w:rPr>
        <w:t xml:space="preserve"> отражены расходы на поддержку дорожного хозяйства в размере</w:t>
      </w:r>
      <w:r>
        <w:rPr>
          <w:szCs w:val="20"/>
        </w:rPr>
        <w:t xml:space="preserve"> 551,3</w:t>
      </w:r>
      <w:r w:rsidRPr="009A0AB5">
        <w:rPr>
          <w:szCs w:val="20"/>
        </w:rPr>
        <w:t xml:space="preserve"> тыс. руб. В том числе:</w:t>
      </w:r>
    </w:p>
    <w:p w:rsidR="00BA429F" w:rsidRPr="009A0AB5" w:rsidRDefault="00BA429F" w:rsidP="00BA429F">
      <w:pPr>
        <w:rPr>
          <w:i/>
          <w:szCs w:val="20"/>
        </w:rPr>
      </w:pPr>
      <w:r w:rsidRPr="009A0AB5">
        <w:rPr>
          <w:szCs w:val="20"/>
        </w:rPr>
        <w:t xml:space="preserve">- </w:t>
      </w:r>
      <w:r w:rsidRPr="009A0AB5">
        <w:rPr>
          <w:i/>
          <w:szCs w:val="20"/>
        </w:rPr>
        <w:t>на реализацию муниципальной программы «Повышение пожарной безопасности и безопасности дорожного движения на территории сельского поселения Сосновского муниципального образования на период 2014 – 201</w:t>
      </w:r>
      <w:r>
        <w:rPr>
          <w:i/>
          <w:szCs w:val="20"/>
        </w:rPr>
        <w:t>7</w:t>
      </w:r>
      <w:r w:rsidRPr="009A0AB5">
        <w:rPr>
          <w:i/>
          <w:szCs w:val="20"/>
        </w:rPr>
        <w:t xml:space="preserve"> годы» израсходовано </w:t>
      </w:r>
      <w:r>
        <w:rPr>
          <w:i/>
          <w:szCs w:val="20"/>
        </w:rPr>
        <w:t>35,1</w:t>
      </w:r>
      <w:r w:rsidRPr="009A0AB5">
        <w:rPr>
          <w:i/>
          <w:szCs w:val="20"/>
        </w:rPr>
        <w:t xml:space="preserve">тыс. рублей или </w:t>
      </w:r>
      <w:r>
        <w:rPr>
          <w:i/>
          <w:szCs w:val="20"/>
        </w:rPr>
        <w:t>33,7</w:t>
      </w:r>
      <w:r w:rsidRPr="009A0AB5">
        <w:rPr>
          <w:i/>
          <w:szCs w:val="20"/>
        </w:rPr>
        <w:t xml:space="preserve">% от плановых назначений (план </w:t>
      </w:r>
      <w:r>
        <w:rPr>
          <w:i/>
          <w:szCs w:val="20"/>
        </w:rPr>
        <w:t>104,1</w:t>
      </w:r>
      <w:r w:rsidRPr="009A0AB5">
        <w:rPr>
          <w:i/>
          <w:szCs w:val="20"/>
        </w:rPr>
        <w:t xml:space="preserve"> тыс. рублей) в том числе: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-  приобретение дорожных знаков – </w:t>
      </w:r>
      <w:r>
        <w:rPr>
          <w:szCs w:val="20"/>
        </w:rPr>
        <w:t>34,0</w:t>
      </w:r>
      <w:r w:rsidRPr="009A0AB5">
        <w:rPr>
          <w:szCs w:val="20"/>
        </w:rPr>
        <w:t xml:space="preserve"> тыс. рублей;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-  </w:t>
      </w:r>
      <w:r>
        <w:rPr>
          <w:szCs w:val="20"/>
        </w:rPr>
        <w:t xml:space="preserve">приобретение хомутов к дорожным знакам </w:t>
      </w:r>
      <w:r w:rsidRPr="009A0AB5">
        <w:rPr>
          <w:szCs w:val="20"/>
        </w:rPr>
        <w:t xml:space="preserve">– </w:t>
      </w:r>
      <w:r>
        <w:rPr>
          <w:szCs w:val="20"/>
        </w:rPr>
        <w:t>1,1</w:t>
      </w:r>
      <w:r w:rsidRPr="009A0AB5">
        <w:rPr>
          <w:szCs w:val="20"/>
        </w:rPr>
        <w:t xml:space="preserve"> тыс. рублей;</w:t>
      </w:r>
    </w:p>
    <w:p w:rsidR="00BA429F" w:rsidRPr="009A0AB5" w:rsidRDefault="00BA429F" w:rsidP="00BA429F">
      <w:pPr>
        <w:rPr>
          <w:i/>
          <w:szCs w:val="20"/>
        </w:rPr>
      </w:pPr>
      <w:r w:rsidRPr="009A0AB5">
        <w:rPr>
          <w:szCs w:val="20"/>
        </w:rPr>
        <w:t xml:space="preserve">- </w:t>
      </w:r>
      <w:r w:rsidRPr="009A0AB5">
        <w:rPr>
          <w:i/>
          <w:szCs w:val="20"/>
        </w:rPr>
        <w:t>на реализацию муниципальной программы «Развитие муниципального хозяйства на территории сельского поселения Сосновского муниципального образования на период 2014-201</w:t>
      </w:r>
      <w:r>
        <w:rPr>
          <w:i/>
          <w:szCs w:val="20"/>
        </w:rPr>
        <w:t>7</w:t>
      </w:r>
      <w:r w:rsidRPr="009A0AB5">
        <w:rPr>
          <w:i/>
          <w:szCs w:val="20"/>
        </w:rPr>
        <w:t xml:space="preserve"> годы</w:t>
      </w:r>
      <w:r>
        <w:rPr>
          <w:i/>
          <w:szCs w:val="20"/>
        </w:rPr>
        <w:t xml:space="preserve"> израсходовано 516,2 тыс. рублей</w:t>
      </w:r>
      <w:r w:rsidRPr="009A0AB5">
        <w:rPr>
          <w:i/>
          <w:szCs w:val="20"/>
        </w:rPr>
        <w:t>, в том числе:</w:t>
      </w:r>
    </w:p>
    <w:p w:rsidR="00BA429F" w:rsidRDefault="00BA429F" w:rsidP="00BA429F">
      <w:pPr>
        <w:rPr>
          <w:szCs w:val="20"/>
        </w:rPr>
      </w:pPr>
      <w:r w:rsidRPr="009A0AB5">
        <w:rPr>
          <w:szCs w:val="20"/>
        </w:rPr>
        <w:t xml:space="preserve">- </w:t>
      </w:r>
      <w:r>
        <w:rPr>
          <w:szCs w:val="20"/>
        </w:rPr>
        <w:t>грейдирование дорог – 35,0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ремонт местных дорог (ул. Пионерская, Ветеранов, Новая, Набережная, Кооперативная) – 298,9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ремонт автопарковок во дворе МКД – 96,0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тех. инвентаризация дорог – 86,3 тыс. рублей.</w:t>
      </w:r>
    </w:p>
    <w:p w:rsidR="00BA429F" w:rsidRPr="009A0AB5" w:rsidRDefault="00BA429F" w:rsidP="00BA429F">
      <w:pPr>
        <w:rPr>
          <w:szCs w:val="20"/>
        </w:rPr>
      </w:pP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    </w:t>
      </w:r>
      <w:r w:rsidRPr="009A0AB5">
        <w:rPr>
          <w:b/>
          <w:szCs w:val="20"/>
        </w:rPr>
        <w:t xml:space="preserve">В подразделе 0412 </w:t>
      </w:r>
      <w:r w:rsidRPr="009A0AB5">
        <w:rPr>
          <w:szCs w:val="20"/>
        </w:rPr>
        <w:t xml:space="preserve">отражены расходы на мероприятия в области архитектуры и градостроительства в размере </w:t>
      </w:r>
      <w:r>
        <w:rPr>
          <w:szCs w:val="20"/>
        </w:rPr>
        <w:t>707,2 тыс. рублей или 84,4</w:t>
      </w:r>
      <w:r w:rsidRPr="009A0AB5">
        <w:rPr>
          <w:szCs w:val="20"/>
        </w:rPr>
        <w:t xml:space="preserve">% от плановых назначений, в том числе: 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>- кадастровые работы (</w:t>
      </w:r>
      <w:r>
        <w:rPr>
          <w:szCs w:val="20"/>
        </w:rPr>
        <w:t>Сосновка 2) – 66,0</w:t>
      </w:r>
      <w:r w:rsidRPr="009A0AB5">
        <w:rPr>
          <w:szCs w:val="20"/>
        </w:rPr>
        <w:t xml:space="preserve"> тыс. рублей;</w:t>
      </w:r>
    </w:p>
    <w:p w:rsidR="00BA429F" w:rsidRDefault="00BA429F" w:rsidP="00BA429F">
      <w:pPr>
        <w:rPr>
          <w:szCs w:val="20"/>
        </w:rPr>
      </w:pPr>
      <w:r w:rsidRPr="009A0AB5">
        <w:rPr>
          <w:szCs w:val="20"/>
        </w:rPr>
        <w:t xml:space="preserve">- </w:t>
      </w:r>
      <w:r>
        <w:rPr>
          <w:szCs w:val="20"/>
        </w:rPr>
        <w:t>разработка местных нормативов градостроительного проектирования – 585,0 тыс. рублей;</w:t>
      </w:r>
    </w:p>
    <w:p w:rsidR="00BA429F" w:rsidRPr="009A0AB5" w:rsidRDefault="00BA429F" w:rsidP="00BA429F">
      <w:pPr>
        <w:rPr>
          <w:szCs w:val="20"/>
        </w:rPr>
      </w:pPr>
      <w:r>
        <w:rPr>
          <w:szCs w:val="20"/>
        </w:rPr>
        <w:t>- проектно – изыскательские работы по хоккейному корту – 56,2 тыс. рублей.</w:t>
      </w:r>
    </w:p>
    <w:p w:rsidR="00BA429F" w:rsidRPr="009A0AB5" w:rsidRDefault="00BA429F" w:rsidP="00BA429F">
      <w:pPr>
        <w:rPr>
          <w:b/>
          <w:szCs w:val="20"/>
        </w:rPr>
      </w:pPr>
      <w:r w:rsidRPr="009A0AB5">
        <w:rPr>
          <w:szCs w:val="20"/>
        </w:rPr>
        <w:t xml:space="preserve"> </w:t>
      </w:r>
      <w:r w:rsidRPr="009A0AB5">
        <w:rPr>
          <w:b/>
          <w:szCs w:val="20"/>
        </w:rPr>
        <w:t>На реализацию муниципальной программы «Устойчивое развитие экономической базы сельского поселения Сосновского муниципального образования на период 2014-201</w:t>
      </w:r>
      <w:r>
        <w:rPr>
          <w:b/>
          <w:szCs w:val="20"/>
        </w:rPr>
        <w:t>7</w:t>
      </w:r>
      <w:r w:rsidRPr="009A0AB5">
        <w:rPr>
          <w:b/>
          <w:szCs w:val="20"/>
        </w:rPr>
        <w:t xml:space="preserve"> годы» в 201</w:t>
      </w:r>
      <w:r>
        <w:rPr>
          <w:b/>
          <w:szCs w:val="20"/>
        </w:rPr>
        <w:t xml:space="preserve">5 </w:t>
      </w:r>
      <w:r w:rsidRPr="009A0AB5">
        <w:rPr>
          <w:b/>
          <w:szCs w:val="20"/>
        </w:rPr>
        <w:t>году было предусмотрено 10,0 тыс. рублей. Денежные средства по данному подразделу использованы не были.</w:t>
      </w:r>
    </w:p>
    <w:p w:rsidR="00BA429F" w:rsidRPr="009A0AB5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0500</w:t>
      </w:r>
    </w:p>
    <w:p w:rsidR="00BA429F" w:rsidRPr="009A0AB5" w:rsidRDefault="00BA429F" w:rsidP="00BA429F">
      <w:pPr>
        <w:jc w:val="center"/>
        <w:rPr>
          <w:szCs w:val="20"/>
        </w:rPr>
      </w:pPr>
      <w:r w:rsidRPr="009A0AB5">
        <w:rPr>
          <w:szCs w:val="20"/>
        </w:rPr>
        <w:t>«Жилищно - коммунальное хозяйство»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     На  жилищно- коммунальное хозяйство из бюджета сельского поселения в 201</w:t>
      </w:r>
      <w:r>
        <w:rPr>
          <w:szCs w:val="20"/>
        </w:rPr>
        <w:t xml:space="preserve">5 </w:t>
      </w:r>
      <w:r w:rsidRPr="009A0AB5">
        <w:rPr>
          <w:szCs w:val="20"/>
        </w:rPr>
        <w:t xml:space="preserve">году было направлено </w:t>
      </w:r>
      <w:r>
        <w:rPr>
          <w:szCs w:val="20"/>
        </w:rPr>
        <w:t>3713,0</w:t>
      </w:r>
      <w:r w:rsidRPr="009A0AB5">
        <w:rPr>
          <w:szCs w:val="20"/>
        </w:rPr>
        <w:t xml:space="preserve"> тыс. руб., что составляет </w:t>
      </w:r>
      <w:r>
        <w:rPr>
          <w:szCs w:val="20"/>
        </w:rPr>
        <w:t xml:space="preserve">22,6 </w:t>
      </w:r>
      <w:r w:rsidRPr="009A0AB5">
        <w:rPr>
          <w:szCs w:val="20"/>
        </w:rPr>
        <w:t xml:space="preserve">%  от общих расходов бюджета.      </w:t>
      </w:r>
    </w:p>
    <w:p w:rsidR="00BA429F" w:rsidRDefault="00BA429F" w:rsidP="00BA429F">
      <w:pPr>
        <w:rPr>
          <w:szCs w:val="20"/>
        </w:rPr>
      </w:pPr>
      <w:r w:rsidRPr="009A0AB5">
        <w:rPr>
          <w:szCs w:val="20"/>
        </w:rPr>
        <w:t xml:space="preserve">      </w:t>
      </w:r>
      <w:r w:rsidRPr="009A0AB5">
        <w:rPr>
          <w:b/>
          <w:szCs w:val="20"/>
        </w:rPr>
        <w:t>В подразделе 0502</w:t>
      </w:r>
      <w:r w:rsidRPr="009A0AB5">
        <w:rPr>
          <w:szCs w:val="20"/>
        </w:rPr>
        <w:t xml:space="preserve"> отражены расходы на поддержку коммунального хозяйства в размере </w:t>
      </w:r>
      <w:r>
        <w:rPr>
          <w:szCs w:val="20"/>
        </w:rPr>
        <w:t>2517,8</w:t>
      </w:r>
      <w:r w:rsidRPr="009A0AB5">
        <w:rPr>
          <w:szCs w:val="20"/>
        </w:rPr>
        <w:t xml:space="preserve"> тыс. рублей</w:t>
      </w:r>
      <w:r>
        <w:rPr>
          <w:szCs w:val="20"/>
        </w:rPr>
        <w:t xml:space="preserve"> или 99,3 %</w:t>
      </w:r>
      <w:r w:rsidRPr="009A0AB5">
        <w:rPr>
          <w:szCs w:val="20"/>
        </w:rPr>
        <w:t xml:space="preserve">, при плане </w:t>
      </w:r>
      <w:r>
        <w:rPr>
          <w:szCs w:val="20"/>
        </w:rPr>
        <w:t>2535,9</w:t>
      </w:r>
      <w:r w:rsidRPr="009A0AB5">
        <w:rPr>
          <w:szCs w:val="20"/>
        </w:rPr>
        <w:t xml:space="preserve"> тыс. рублей.  В том числе, в целях реализации муниципальной программы «Развитие муниципального хозяйства на территории Сосновского муниципального образования на период 2014 – 201</w:t>
      </w:r>
      <w:r>
        <w:rPr>
          <w:szCs w:val="20"/>
        </w:rPr>
        <w:t>7</w:t>
      </w:r>
      <w:r w:rsidRPr="009A0AB5">
        <w:rPr>
          <w:szCs w:val="20"/>
        </w:rPr>
        <w:t xml:space="preserve"> годы»,  в течение 201</w:t>
      </w:r>
      <w:r>
        <w:rPr>
          <w:szCs w:val="20"/>
        </w:rPr>
        <w:t>5</w:t>
      </w:r>
      <w:r w:rsidRPr="009A0AB5">
        <w:rPr>
          <w:szCs w:val="20"/>
        </w:rPr>
        <w:t xml:space="preserve"> года выполнены следующие мероприятия:</w:t>
      </w:r>
    </w:p>
    <w:p w:rsidR="00BA429F" w:rsidRPr="009A0AB5" w:rsidRDefault="00BA429F" w:rsidP="00BA429F">
      <w:pPr>
        <w:rPr>
          <w:szCs w:val="20"/>
        </w:rPr>
      </w:pPr>
      <w:r>
        <w:rPr>
          <w:szCs w:val="20"/>
        </w:rPr>
        <w:t>- приобретение насоса ЭЦВ – 32,1 тыс. рублей;</w:t>
      </w:r>
    </w:p>
    <w:p w:rsidR="00BA429F" w:rsidRDefault="00BA429F" w:rsidP="00BA429F">
      <w:pPr>
        <w:rPr>
          <w:szCs w:val="20"/>
        </w:rPr>
      </w:pPr>
      <w:r>
        <w:rPr>
          <w:b/>
          <w:szCs w:val="20"/>
        </w:rPr>
        <w:t xml:space="preserve">- </w:t>
      </w:r>
      <w:r>
        <w:rPr>
          <w:szCs w:val="20"/>
        </w:rPr>
        <w:t>монтаж, демонтаж водопроводной тубы с заменой насоса ЭЦВ – 5,0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lastRenderedPageBreak/>
        <w:t>- приобретение емкости для ВНБ – 95,0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ремонт водонапорной башни (софинансирование) – 21,8 тыс. рублей;</w:t>
      </w:r>
    </w:p>
    <w:p w:rsidR="00BA429F" w:rsidRPr="007E1A3F" w:rsidRDefault="00BA429F" w:rsidP="00BA429F">
      <w:pPr>
        <w:rPr>
          <w:szCs w:val="20"/>
          <w:u w:val="single"/>
        </w:rPr>
      </w:pPr>
      <w:r>
        <w:rPr>
          <w:szCs w:val="20"/>
        </w:rPr>
        <w:t xml:space="preserve">- </w:t>
      </w:r>
      <w:r w:rsidRPr="007E1A3F">
        <w:rPr>
          <w:szCs w:val="20"/>
          <w:u w:val="single"/>
        </w:rPr>
        <w:t>ремонт водонапорной башни (выполнение перечня мероприятий народных инициатив, областное финансирование) – 414,7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ремонт водонапорной башни (устройство каркаса из металлической сетки) – 78,2 тыс. рублей;</w:t>
      </w:r>
      <w:r>
        <w:rPr>
          <w:szCs w:val="20"/>
        </w:rPr>
        <w:br/>
        <w:t>- ремонт емкости водонапорной башни – 60,7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ремонт ВНБ ( изоляция поверхности метал. листом) – 71,2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шины, кабеля (для подключения емкости) – 0,8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устройство ограждения для водонапорной башни – 49,9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устройство налива пожарного водоснабжения на водонапорной башне – 7,9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установка емкости на водонапорную башню – 50,5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контроль качества питьевой воды – 4,5 тыс. рублей;</w:t>
      </w:r>
    </w:p>
    <w:p w:rsidR="00BA429F" w:rsidRDefault="00BA429F" w:rsidP="00BA429F">
      <w:pPr>
        <w:rPr>
          <w:szCs w:val="20"/>
        </w:rPr>
      </w:pPr>
    </w:p>
    <w:p w:rsidR="00BA429F" w:rsidRPr="007E1A3F" w:rsidRDefault="00BA429F" w:rsidP="00BA429F">
      <w:pPr>
        <w:rPr>
          <w:szCs w:val="20"/>
          <w:u w:val="single"/>
        </w:rPr>
      </w:pPr>
      <w:r w:rsidRPr="007E1A3F">
        <w:rPr>
          <w:szCs w:val="20"/>
          <w:u w:val="single"/>
        </w:rPr>
        <w:t>- ремонт водовода (Государственная программа "Развитие жилищно - коммунального хозяйства Иркутской области" на 2014 - 2018 годы; областное финансирование) – 605,0 тыс. рублей;</w:t>
      </w:r>
    </w:p>
    <w:p w:rsidR="00BA429F" w:rsidRPr="007E1A3F" w:rsidRDefault="00BA429F" w:rsidP="00BA429F">
      <w:pPr>
        <w:rPr>
          <w:szCs w:val="20"/>
          <w:u w:val="single"/>
        </w:rPr>
      </w:pPr>
      <w:r w:rsidRPr="007E1A3F">
        <w:rPr>
          <w:szCs w:val="20"/>
          <w:u w:val="single"/>
        </w:rPr>
        <w:t>- ремонт ХВС (Государственная программа "Развитие жилищно - коммунального хозяйства Иркутской области" на 2014 - 2018 годы; областное финансирование) – 307,1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прокол трубы – 99,7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чистка камер – 52,6 тыс. рублей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муфт, втулок, фланцев – 59,9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дополнительные работы по ремонту систем ХВС – 421,2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демонтаж трубопровода – 64,0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исследование воды – 0,6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станции СУЗ – 15,4 тыс. рублей.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b/>
          <w:szCs w:val="20"/>
        </w:rPr>
        <w:t xml:space="preserve">     В подразделе 0503</w:t>
      </w:r>
      <w:r w:rsidRPr="009A0AB5">
        <w:rPr>
          <w:szCs w:val="20"/>
        </w:rPr>
        <w:t xml:space="preserve"> отражены расходы на благоустройство в размере </w:t>
      </w:r>
      <w:r>
        <w:rPr>
          <w:szCs w:val="20"/>
        </w:rPr>
        <w:t>1195,2</w:t>
      </w:r>
      <w:r w:rsidRPr="009A0AB5">
        <w:rPr>
          <w:szCs w:val="20"/>
        </w:rPr>
        <w:t xml:space="preserve"> тыс. руб. или </w:t>
      </w:r>
      <w:r>
        <w:rPr>
          <w:szCs w:val="20"/>
        </w:rPr>
        <w:t>80,7</w:t>
      </w:r>
      <w:r w:rsidRPr="009A0AB5">
        <w:rPr>
          <w:szCs w:val="20"/>
        </w:rPr>
        <w:t xml:space="preserve">% при плане </w:t>
      </w:r>
      <w:r>
        <w:rPr>
          <w:szCs w:val="20"/>
        </w:rPr>
        <w:t>1480,3</w:t>
      </w:r>
      <w:r w:rsidRPr="009A0AB5">
        <w:rPr>
          <w:szCs w:val="20"/>
        </w:rPr>
        <w:t xml:space="preserve"> тыс.рублей. </w:t>
      </w:r>
    </w:p>
    <w:p w:rsidR="00BA429F" w:rsidRPr="00B63D2E" w:rsidRDefault="00BA429F" w:rsidP="00BA429F">
      <w:pPr>
        <w:rPr>
          <w:szCs w:val="20"/>
          <w:u w:val="single"/>
        </w:rPr>
      </w:pPr>
      <w:r w:rsidRPr="00B63D2E">
        <w:rPr>
          <w:b/>
          <w:i/>
          <w:szCs w:val="20"/>
          <w:u w:val="single"/>
        </w:rPr>
        <w:t>Уличное освещение</w:t>
      </w:r>
      <w:r w:rsidRPr="00B63D2E">
        <w:rPr>
          <w:szCs w:val="20"/>
          <w:u w:val="single"/>
        </w:rPr>
        <w:t>:</w:t>
      </w:r>
    </w:p>
    <w:p w:rsidR="00BA429F" w:rsidRDefault="00BA429F" w:rsidP="00BA429F">
      <w:pPr>
        <w:rPr>
          <w:b/>
          <w:i/>
          <w:szCs w:val="20"/>
        </w:rPr>
      </w:pPr>
      <w:r w:rsidRPr="009A0AB5">
        <w:rPr>
          <w:b/>
          <w:i/>
          <w:szCs w:val="20"/>
        </w:rPr>
        <w:t>В 201</w:t>
      </w:r>
      <w:r>
        <w:rPr>
          <w:b/>
          <w:i/>
          <w:szCs w:val="20"/>
        </w:rPr>
        <w:t>5</w:t>
      </w:r>
      <w:r w:rsidRPr="009A0AB5">
        <w:rPr>
          <w:b/>
          <w:i/>
          <w:szCs w:val="20"/>
        </w:rPr>
        <w:t xml:space="preserve"> году на </w:t>
      </w:r>
      <w:r>
        <w:rPr>
          <w:b/>
          <w:i/>
          <w:szCs w:val="20"/>
        </w:rPr>
        <w:t>реализацию муниципальной программы «Развитие муниципального хозяйства на территории Сосновского муниципального образования на период 2014 – 2017 годы»</w:t>
      </w:r>
      <w:r w:rsidRPr="009A0AB5">
        <w:rPr>
          <w:b/>
          <w:i/>
          <w:szCs w:val="20"/>
        </w:rPr>
        <w:t xml:space="preserve"> было направлено </w:t>
      </w:r>
      <w:r>
        <w:rPr>
          <w:b/>
          <w:i/>
          <w:szCs w:val="20"/>
        </w:rPr>
        <w:t>154,0</w:t>
      </w:r>
      <w:r w:rsidRPr="009A0AB5">
        <w:rPr>
          <w:b/>
          <w:i/>
          <w:szCs w:val="20"/>
        </w:rPr>
        <w:t xml:space="preserve"> тыс. рублей</w:t>
      </w:r>
      <w:r>
        <w:rPr>
          <w:b/>
          <w:i/>
          <w:szCs w:val="20"/>
        </w:rPr>
        <w:t xml:space="preserve"> из местного бюджета:</w:t>
      </w:r>
    </w:p>
    <w:p w:rsidR="00BA429F" w:rsidRDefault="00BA429F" w:rsidP="00BA429F">
      <w:pPr>
        <w:rPr>
          <w:szCs w:val="20"/>
        </w:rPr>
      </w:pPr>
      <w:r w:rsidRPr="009A0AB5">
        <w:rPr>
          <w:szCs w:val="20"/>
        </w:rPr>
        <w:t>- бездоговорн</w:t>
      </w:r>
      <w:r>
        <w:rPr>
          <w:szCs w:val="20"/>
        </w:rPr>
        <w:t>ое потребление эл.энергии – 65,0</w:t>
      </w:r>
      <w:r w:rsidRPr="009A0AB5">
        <w:rPr>
          <w:szCs w:val="20"/>
        </w:rPr>
        <w:t xml:space="preserve">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услуги автовышки – 14,3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ремонт эл. освещения по ул. Новая; д.Арансахой – 23,4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аренда автовышки – 22,6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светильников – 11,2 тыс. рублей;</w:t>
      </w:r>
    </w:p>
    <w:p w:rsidR="00BA429F" w:rsidRPr="009A0AB5" w:rsidRDefault="00BA429F" w:rsidP="00BA429F">
      <w:pPr>
        <w:rPr>
          <w:szCs w:val="20"/>
        </w:rPr>
      </w:pPr>
      <w:r>
        <w:rPr>
          <w:szCs w:val="20"/>
        </w:rPr>
        <w:t>- приобретение датчиков, кабелей, зажимов – 17,5</w:t>
      </w:r>
    </w:p>
    <w:p w:rsidR="00BA429F" w:rsidRDefault="00BA429F" w:rsidP="00BA429F">
      <w:pPr>
        <w:rPr>
          <w:b/>
          <w:i/>
          <w:szCs w:val="20"/>
          <w:u w:val="single"/>
        </w:rPr>
      </w:pPr>
      <w:r w:rsidRPr="00B63D2E">
        <w:rPr>
          <w:b/>
          <w:i/>
          <w:szCs w:val="20"/>
          <w:u w:val="single"/>
        </w:rPr>
        <w:t>Благоустройство сельского поселения:</w:t>
      </w:r>
    </w:p>
    <w:p w:rsidR="00BA429F" w:rsidRPr="00834BC7" w:rsidRDefault="00BA429F" w:rsidP="00BA429F">
      <w:pPr>
        <w:rPr>
          <w:b/>
          <w:i/>
          <w:szCs w:val="20"/>
        </w:rPr>
      </w:pPr>
      <w:r w:rsidRPr="00834BC7">
        <w:rPr>
          <w:b/>
          <w:i/>
          <w:szCs w:val="20"/>
        </w:rPr>
        <w:t>В 2015 году на благоустройство сельского поселения Сосновского муниципального образования</w:t>
      </w:r>
      <w:r>
        <w:rPr>
          <w:b/>
          <w:i/>
          <w:szCs w:val="20"/>
        </w:rPr>
        <w:t xml:space="preserve"> было израсходовано 1041,1 тыс. рублей, в том числе:</w:t>
      </w:r>
    </w:p>
    <w:p w:rsidR="00BA429F" w:rsidRPr="00834BC7" w:rsidRDefault="00BA429F" w:rsidP="00BA429F">
      <w:pPr>
        <w:rPr>
          <w:i/>
          <w:szCs w:val="20"/>
          <w:u w:val="single"/>
        </w:rPr>
      </w:pPr>
      <w:r w:rsidRPr="00834BC7">
        <w:rPr>
          <w:szCs w:val="20"/>
          <w:u w:val="single"/>
        </w:rPr>
        <w:t xml:space="preserve">- </w:t>
      </w:r>
      <w:r w:rsidRPr="00834BC7">
        <w:rPr>
          <w:i/>
          <w:szCs w:val="20"/>
          <w:u w:val="single"/>
        </w:rPr>
        <w:t>расходы на муниципальную программу «Развитие муниципального хозяйства на территории Сосновского муниципального образования на период 2014-2017 годы» составили 402,9тыс. рублей, в том числе: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диз. топлива (для расчистки снега, вывоза мусора) – 11,5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перчаток, мешков для мусора (для проведения субботников) – 6,6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номерков на дома, указателей с наименованиями улиц – 2,5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детского городка – 75,0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услуги буровой машины (для устройства цветника) – 3,4 тыс. руб.;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набора кастрюль, чайника для награждения победителей конкурса «Лучшее зимнее оформление приусадебного участка» - 2,6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лавочек деревянных – 28,0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качели – 34,0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урны – 4,0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степлер, скобы, умывальник (на проведение мероприятия «Играй Гармонь») – 2,2 тыс. руб.;</w:t>
      </w:r>
    </w:p>
    <w:p w:rsidR="00BA429F" w:rsidRDefault="00BA429F" w:rsidP="00BA429F">
      <w:pPr>
        <w:rPr>
          <w:szCs w:val="20"/>
        </w:rPr>
      </w:pPr>
    </w:p>
    <w:p w:rsidR="00BA429F" w:rsidRDefault="00BA429F" w:rsidP="00BA429F">
      <w:pPr>
        <w:rPr>
          <w:szCs w:val="20"/>
        </w:rPr>
      </w:pPr>
      <w:r>
        <w:rPr>
          <w:szCs w:val="20"/>
        </w:rPr>
        <w:t>- скамья «Любви и верности» - 23,0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скульптура «Совет да любовь» - 15,0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элементы для стелы – 6,5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Стела – 33,5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скамейка, цветник – 5,8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хоз. товары на проведение мероприятия «30-летие улицы Новая» - 3,6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продукты на проведение мероприятия «30-летие улицы Новая»» - 5,7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сувенирно – подарочной продукции на проведение мероприятия «30-летие улицы Новая» - 3,5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лаков, красок для подготовки к конкурсу муниципальных образований – 2,8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услуги автовышки – 9,4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демонтаж обелиска – 10,0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установка лавочек – 26,0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установка детской площадки – 14,3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ремонт фонтана – 39,8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установка элементов благоустройства – 34,4 тыс. рублей;</w:t>
      </w:r>
    </w:p>
    <w:p w:rsidR="00BA429F" w:rsidRDefault="00BA429F" w:rsidP="00BA429F">
      <w:pPr>
        <w:rPr>
          <w:i/>
          <w:szCs w:val="20"/>
          <w:u w:val="single"/>
        </w:rPr>
      </w:pPr>
      <w:r>
        <w:rPr>
          <w:szCs w:val="20"/>
        </w:rPr>
        <w:t xml:space="preserve">- </w:t>
      </w:r>
      <w:r w:rsidRPr="00834BC7">
        <w:rPr>
          <w:i/>
          <w:szCs w:val="20"/>
          <w:u w:val="single"/>
        </w:rPr>
        <w:t>расходы на</w:t>
      </w:r>
      <w:r>
        <w:rPr>
          <w:i/>
          <w:szCs w:val="20"/>
          <w:u w:val="single"/>
        </w:rPr>
        <w:t xml:space="preserve"> </w:t>
      </w:r>
      <w:r>
        <w:rPr>
          <w:i/>
          <w:u w:val="single"/>
        </w:rPr>
        <w:t>г</w:t>
      </w:r>
      <w:r>
        <w:rPr>
          <w:i/>
          <w:szCs w:val="20"/>
          <w:u w:val="single"/>
        </w:rPr>
        <w:t>осударственную</w:t>
      </w:r>
      <w:r w:rsidRPr="00834BC7">
        <w:rPr>
          <w:i/>
          <w:szCs w:val="20"/>
          <w:u w:val="single"/>
        </w:rPr>
        <w:t xml:space="preserve"> программ</w:t>
      </w:r>
      <w:r>
        <w:rPr>
          <w:i/>
          <w:szCs w:val="20"/>
          <w:u w:val="single"/>
        </w:rPr>
        <w:t>у</w:t>
      </w:r>
      <w:r w:rsidRPr="00834BC7">
        <w:rPr>
          <w:i/>
          <w:szCs w:val="20"/>
          <w:u w:val="single"/>
        </w:rPr>
        <w:t xml:space="preserve"> Иркутской области "Развитие сельского хозяйства и регулирования рынков сельскохозяйственной продукции, сырья и продовольствия" на 2014 - 2020 годы</w:t>
      </w:r>
      <w:r>
        <w:rPr>
          <w:i/>
          <w:szCs w:val="20"/>
          <w:u w:val="single"/>
        </w:rPr>
        <w:t xml:space="preserve"> в 2015 году израсходовано 638,1 тыс. рублей или 70,5 % от плановых назначений, в том числе:</w:t>
      </w:r>
    </w:p>
    <w:p w:rsidR="00BA429F" w:rsidRPr="00073C5C" w:rsidRDefault="00BA429F" w:rsidP="00BA429F">
      <w:pPr>
        <w:rPr>
          <w:szCs w:val="20"/>
        </w:rPr>
      </w:pPr>
      <w:r>
        <w:rPr>
          <w:szCs w:val="20"/>
        </w:rPr>
        <w:t>- посредством проведения электронного аукциона приобретена резинополимерная плитка в количестве 493 м</w:t>
      </w:r>
      <w:r>
        <w:rPr>
          <w:szCs w:val="20"/>
          <w:vertAlign w:val="superscript"/>
        </w:rPr>
        <w:t xml:space="preserve">3 </w:t>
      </w:r>
      <w:r>
        <w:rPr>
          <w:szCs w:val="20"/>
        </w:rPr>
        <w:t>для обустройства спортивной площадки – 638,1 тыс. рублей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Расходы раздела 0500 составили </w:t>
      </w:r>
      <w:r>
        <w:rPr>
          <w:szCs w:val="20"/>
        </w:rPr>
        <w:t>3713,0</w:t>
      </w:r>
      <w:r w:rsidRPr="009A0AB5">
        <w:rPr>
          <w:szCs w:val="20"/>
        </w:rPr>
        <w:t xml:space="preserve"> тыс. рублей </w:t>
      </w:r>
      <w:r>
        <w:rPr>
          <w:szCs w:val="20"/>
        </w:rPr>
        <w:t>или 92,2 % от плановых назначений.</w:t>
      </w:r>
    </w:p>
    <w:p w:rsidR="00BA429F" w:rsidRPr="009A0AB5" w:rsidRDefault="00BA429F" w:rsidP="00BA429F">
      <w:pPr>
        <w:rPr>
          <w:szCs w:val="20"/>
        </w:rPr>
      </w:pPr>
    </w:p>
    <w:p w:rsidR="00BA429F" w:rsidRPr="009A0AB5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0700</w:t>
      </w:r>
    </w:p>
    <w:p w:rsidR="00BA429F" w:rsidRPr="009A0AB5" w:rsidRDefault="00BA429F" w:rsidP="00BA429F">
      <w:pPr>
        <w:jc w:val="center"/>
        <w:rPr>
          <w:szCs w:val="20"/>
        </w:rPr>
      </w:pPr>
      <w:r w:rsidRPr="009A0AB5">
        <w:rPr>
          <w:szCs w:val="20"/>
        </w:rPr>
        <w:t>«Образование»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         </w:t>
      </w:r>
      <w:r w:rsidRPr="009A0AB5">
        <w:rPr>
          <w:b/>
          <w:szCs w:val="20"/>
        </w:rPr>
        <w:t xml:space="preserve">В подразделе 0707 </w:t>
      </w:r>
      <w:r w:rsidRPr="009A0AB5">
        <w:rPr>
          <w:szCs w:val="20"/>
        </w:rPr>
        <w:t xml:space="preserve"> отражены расходы на реализацию муниципальной программы «Социальная политика сельского поселения Сосновского муниципального образования на период 2014 – 201</w:t>
      </w:r>
      <w:r>
        <w:rPr>
          <w:szCs w:val="20"/>
        </w:rPr>
        <w:t>7</w:t>
      </w:r>
      <w:r w:rsidRPr="009A0AB5">
        <w:rPr>
          <w:szCs w:val="20"/>
        </w:rPr>
        <w:t xml:space="preserve">6 годы» в размере </w:t>
      </w:r>
      <w:r>
        <w:rPr>
          <w:szCs w:val="20"/>
        </w:rPr>
        <w:t>48,0 тыс. рублей при плане 50</w:t>
      </w:r>
      <w:r w:rsidRPr="009A0AB5">
        <w:rPr>
          <w:szCs w:val="20"/>
        </w:rPr>
        <w:t>,0 тыс. рублей, в том числе: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букетов цветов для проведения праздничных мероприятий – 7,0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сувенирно – подарочной продукции для проведения праздничных мероприятий – 13,3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баннер (антинаркотическая тематика) – 0,8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баннер (Сосновское МО) – 1,8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хоз. товары на туристический слет – 16,3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баннер на туристический слет – 1,5 тыс. рублей;</w:t>
      </w:r>
    </w:p>
    <w:p w:rsidR="00BA429F" w:rsidRPr="009A0AB5" w:rsidRDefault="00BA429F" w:rsidP="00BA429F">
      <w:pPr>
        <w:rPr>
          <w:szCs w:val="20"/>
        </w:rPr>
      </w:pPr>
      <w:r>
        <w:rPr>
          <w:szCs w:val="20"/>
        </w:rPr>
        <w:t>- оплата договора ГПХ (за помощь в организации туристического слета) – 7,3 тыс. рублей;</w:t>
      </w:r>
    </w:p>
    <w:p w:rsidR="00BA429F" w:rsidRPr="009A0AB5" w:rsidRDefault="00BA429F" w:rsidP="00BA429F">
      <w:pPr>
        <w:jc w:val="center"/>
        <w:rPr>
          <w:szCs w:val="20"/>
        </w:rPr>
      </w:pPr>
    </w:p>
    <w:p w:rsidR="00BA429F" w:rsidRPr="009A0AB5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0800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        </w:t>
      </w:r>
      <w:r w:rsidRPr="009A0AB5">
        <w:rPr>
          <w:b/>
          <w:szCs w:val="20"/>
        </w:rPr>
        <w:t xml:space="preserve">В подразделе 0801 </w:t>
      </w:r>
      <w:r w:rsidRPr="009A0AB5">
        <w:rPr>
          <w:szCs w:val="20"/>
        </w:rPr>
        <w:t xml:space="preserve">отражены расходы на развитие культуры на сумму </w:t>
      </w:r>
      <w:r>
        <w:rPr>
          <w:szCs w:val="20"/>
        </w:rPr>
        <w:t>4442,5</w:t>
      </w:r>
      <w:r w:rsidRPr="009A0AB5">
        <w:rPr>
          <w:szCs w:val="20"/>
        </w:rPr>
        <w:t xml:space="preserve"> тыс. руб.</w:t>
      </w:r>
    </w:p>
    <w:p w:rsidR="00BA429F" w:rsidRPr="009A0AB5" w:rsidRDefault="00BA429F" w:rsidP="00BA429F">
      <w:pPr>
        <w:rPr>
          <w:szCs w:val="20"/>
        </w:rPr>
      </w:pPr>
      <w:r>
        <w:rPr>
          <w:szCs w:val="20"/>
        </w:rPr>
        <w:t xml:space="preserve">В том числе 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- расходы на оплату труда и начисления на оплату труда на сумму </w:t>
      </w:r>
      <w:r>
        <w:rPr>
          <w:szCs w:val="20"/>
        </w:rPr>
        <w:t>2453,8</w:t>
      </w:r>
      <w:r w:rsidRPr="009A0AB5">
        <w:rPr>
          <w:szCs w:val="20"/>
        </w:rPr>
        <w:t xml:space="preserve"> тыс. руб.</w:t>
      </w:r>
      <w:r>
        <w:rPr>
          <w:szCs w:val="20"/>
        </w:rPr>
        <w:t xml:space="preserve"> ( в том числе: 1117,7 тыс. рублей из областного бюджета, 1336,1 тыс. рублей  - из местного бюджета)</w:t>
      </w:r>
      <w:r w:rsidRPr="009A0AB5">
        <w:rPr>
          <w:szCs w:val="20"/>
        </w:rPr>
        <w:t>;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>- услуги связи</w:t>
      </w:r>
      <w:r>
        <w:rPr>
          <w:szCs w:val="20"/>
        </w:rPr>
        <w:t xml:space="preserve"> ( в т.ч. интернет)</w:t>
      </w:r>
      <w:r w:rsidRPr="009A0AB5">
        <w:rPr>
          <w:szCs w:val="20"/>
        </w:rPr>
        <w:t xml:space="preserve"> – </w:t>
      </w:r>
      <w:r>
        <w:rPr>
          <w:szCs w:val="20"/>
        </w:rPr>
        <w:t>17,5</w:t>
      </w:r>
      <w:r w:rsidRPr="009A0AB5">
        <w:rPr>
          <w:szCs w:val="20"/>
        </w:rPr>
        <w:t xml:space="preserve"> тыс. рублей;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- коммунальные услуги (эл. энергия, гвс, хвс) – </w:t>
      </w:r>
      <w:r>
        <w:rPr>
          <w:szCs w:val="20"/>
        </w:rPr>
        <w:t>403,0</w:t>
      </w:r>
      <w:r w:rsidRPr="009A0AB5">
        <w:rPr>
          <w:szCs w:val="20"/>
        </w:rPr>
        <w:t xml:space="preserve"> тыс. рублей;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- </w:t>
      </w:r>
      <w:r>
        <w:rPr>
          <w:szCs w:val="20"/>
        </w:rPr>
        <w:t>договор ГПХ по обслуживанию здания – 161,5 тыс. рублей;</w:t>
      </w:r>
      <w:r w:rsidRPr="009A0AB5">
        <w:rPr>
          <w:szCs w:val="20"/>
        </w:rPr>
        <w:t>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пожарная сигнализация – 7,0</w:t>
      </w:r>
      <w:r w:rsidRPr="009A0AB5">
        <w:rPr>
          <w:szCs w:val="20"/>
        </w:rPr>
        <w:t xml:space="preserve">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замена дверей (</w:t>
      </w:r>
      <w:r w:rsidRPr="00B45F64">
        <w:rPr>
          <w:b/>
          <w:szCs w:val="20"/>
        </w:rPr>
        <w:t>софинансирование</w:t>
      </w:r>
      <w:r>
        <w:rPr>
          <w:szCs w:val="20"/>
        </w:rPr>
        <w:t>) – 140,0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промывка, опрессовка  систем водоснабжения – 8,0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заправка картриджей – 0,4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охрана – 27,3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lastRenderedPageBreak/>
        <w:t>- обучение сотрудников – 22,9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услуги 1С (Софтсервис) – 12,1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лицензия, антивирус, пакет «Защита» – 7,4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бланки строгой отчетности – 5,0 тыс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 xml:space="preserve">- услуги по доставке подписных изданий, каталожная стоимость – 6,0 тыс. рублей;  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уплата налогов – 25,5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шуруповерта – 3,2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звуковая аппаратура – 14,8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утюг – 1,2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аппарат для ваты – 3,2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предоплата за куклы «Маша и медведь» (</w:t>
      </w:r>
      <w:r w:rsidRPr="0005129F">
        <w:rPr>
          <w:b/>
          <w:szCs w:val="20"/>
        </w:rPr>
        <w:t>софинансирование</w:t>
      </w:r>
      <w:r>
        <w:rPr>
          <w:szCs w:val="20"/>
        </w:rPr>
        <w:t>) – 30,0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батут (</w:t>
      </w:r>
      <w:r w:rsidRPr="0005129F">
        <w:rPr>
          <w:b/>
          <w:szCs w:val="20"/>
        </w:rPr>
        <w:t>софинансирование</w:t>
      </w:r>
      <w:r>
        <w:rPr>
          <w:szCs w:val="20"/>
        </w:rPr>
        <w:t>) – 70,0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шары гелиевые – 3,0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комплект посуды – 2,6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мяч, скакалки, мыльные пузыри, мелки – 2,0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сувениры – 4,7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хоз. товары – 37,9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канц. товары – 17,5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фанера – 3,5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картридж – 1,5 тыс. рублей;</w:t>
      </w:r>
    </w:p>
    <w:p w:rsidR="00BA429F" w:rsidRPr="009A0AB5" w:rsidRDefault="00BA429F" w:rsidP="00BA429F">
      <w:pPr>
        <w:rPr>
          <w:szCs w:val="20"/>
        </w:rPr>
      </w:pPr>
      <w:r>
        <w:rPr>
          <w:szCs w:val="20"/>
        </w:rPr>
        <w:t xml:space="preserve">       На реализацию муниципальной программы «Социальная политика сельского поселения Сосновского муниципального образования» в 2015 году израсходовано 2374,8 тыс. рублей или 99,6 % от плановых назначений муниципальной программы и 53,5 % от плановых назначений раздела.</w:t>
      </w:r>
    </w:p>
    <w:p w:rsidR="00BA429F" w:rsidRPr="009A0AB5" w:rsidRDefault="00BA429F" w:rsidP="00BA429F">
      <w:pPr>
        <w:rPr>
          <w:i/>
          <w:szCs w:val="20"/>
        </w:rPr>
      </w:pPr>
      <w:r w:rsidRPr="009A0AB5">
        <w:rPr>
          <w:szCs w:val="20"/>
        </w:rPr>
        <w:t xml:space="preserve">- </w:t>
      </w:r>
      <w:r w:rsidRPr="0005129F">
        <w:rPr>
          <w:i/>
          <w:szCs w:val="20"/>
          <w:u w:val="single"/>
        </w:rPr>
        <w:t>На реализацию государственной программы «Развитие культуры на период 2014 – 2018 годы» из областного бюджета выделены денежные средства в сумме 950,0 тыс. рублей, в том числе</w:t>
      </w:r>
      <w:r w:rsidRPr="009A0AB5">
        <w:rPr>
          <w:i/>
          <w:szCs w:val="20"/>
        </w:rPr>
        <w:t>: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- 21,6 тыс. рублей – приобретение сейфа;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- 9,6 тыс. рублей – приобретение детских шумовых инструментов;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- 60,6 тыс. рублей – приобретение плоттера;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- 225,0 тыс. рублей – приобретение сценических костюмов;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- 5,0 тыс. рублей – радиотелефон;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- 28,4 тыс. рублей – шкаф, стул, стол;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- 599,8 тыс. рублей – кресла в зрительный зал.</w:t>
      </w:r>
    </w:p>
    <w:p w:rsidR="00BA429F" w:rsidRPr="009A0AB5" w:rsidRDefault="00BA429F" w:rsidP="00BA429F">
      <w:pPr>
        <w:rPr>
          <w:szCs w:val="20"/>
        </w:rPr>
      </w:pPr>
      <w:r>
        <w:rPr>
          <w:szCs w:val="20"/>
        </w:rPr>
        <w:t>Исполнение составило 100,0 % от плановых назначений.</w:t>
      </w:r>
    </w:p>
    <w:p w:rsidR="00BA429F" w:rsidRDefault="00BA429F" w:rsidP="00BA429F">
      <w:pPr>
        <w:jc w:val="center"/>
        <w:rPr>
          <w:b/>
          <w:szCs w:val="20"/>
        </w:rPr>
      </w:pPr>
    </w:p>
    <w:p w:rsidR="00BA429F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1000</w:t>
      </w:r>
    </w:p>
    <w:p w:rsidR="00BA429F" w:rsidRPr="009A0AB5" w:rsidRDefault="00BA429F" w:rsidP="00BA429F">
      <w:pPr>
        <w:jc w:val="center"/>
        <w:rPr>
          <w:b/>
          <w:szCs w:val="20"/>
        </w:rPr>
      </w:pPr>
    </w:p>
    <w:p w:rsidR="00BA429F" w:rsidRPr="009A0AB5" w:rsidRDefault="00BA429F" w:rsidP="00BA429F">
      <w:pPr>
        <w:jc w:val="center"/>
        <w:rPr>
          <w:szCs w:val="20"/>
        </w:rPr>
      </w:pPr>
      <w:r w:rsidRPr="009A0AB5">
        <w:rPr>
          <w:szCs w:val="20"/>
        </w:rPr>
        <w:t>«Социальная политика»</w:t>
      </w:r>
    </w:p>
    <w:p w:rsidR="00BA429F" w:rsidRPr="009A0AB5" w:rsidRDefault="00BA429F" w:rsidP="00BA429F">
      <w:pPr>
        <w:ind w:firstLine="708"/>
        <w:rPr>
          <w:szCs w:val="20"/>
        </w:rPr>
      </w:pPr>
      <w:r>
        <w:rPr>
          <w:szCs w:val="20"/>
        </w:rPr>
        <w:t xml:space="preserve">В данном разделе отражены расходы на реализацию муниципальной программы «Социальная политика сельского поселения Сосновского муниципального образования» </w:t>
      </w:r>
      <w:r w:rsidRPr="009A0AB5">
        <w:rPr>
          <w:szCs w:val="20"/>
        </w:rPr>
        <w:t xml:space="preserve"> </w:t>
      </w:r>
      <w:r>
        <w:rPr>
          <w:szCs w:val="20"/>
        </w:rPr>
        <w:t>в сумме 183,6 тыс. рублей, в том числе:</w:t>
      </w:r>
      <w:r w:rsidRPr="009A0AB5">
        <w:rPr>
          <w:szCs w:val="20"/>
        </w:rPr>
        <w:t xml:space="preserve">      </w:t>
      </w:r>
      <w:r w:rsidRPr="009A0AB5">
        <w:rPr>
          <w:szCs w:val="20"/>
        </w:rPr>
        <w:tab/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        </w:t>
      </w:r>
      <w:r w:rsidRPr="009A0AB5">
        <w:rPr>
          <w:b/>
          <w:szCs w:val="20"/>
        </w:rPr>
        <w:t xml:space="preserve">В подразделе 1001 </w:t>
      </w:r>
      <w:r w:rsidRPr="009A0AB5">
        <w:rPr>
          <w:szCs w:val="20"/>
        </w:rPr>
        <w:t>отражены расходы на пенси</w:t>
      </w:r>
      <w:r>
        <w:rPr>
          <w:szCs w:val="20"/>
        </w:rPr>
        <w:t>онное обеспечение в размере 115,4</w:t>
      </w:r>
      <w:r w:rsidRPr="009A0AB5">
        <w:rPr>
          <w:szCs w:val="20"/>
        </w:rPr>
        <w:t xml:space="preserve"> тыс. рублей;</w:t>
      </w:r>
    </w:p>
    <w:p w:rsidR="00BA429F" w:rsidRDefault="00BA429F" w:rsidP="00BA429F">
      <w:pPr>
        <w:rPr>
          <w:szCs w:val="20"/>
        </w:rPr>
      </w:pPr>
      <w:r w:rsidRPr="009A0AB5">
        <w:rPr>
          <w:szCs w:val="20"/>
        </w:rPr>
        <w:t xml:space="preserve">         </w:t>
      </w:r>
      <w:r w:rsidRPr="009A0AB5">
        <w:rPr>
          <w:b/>
          <w:szCs w:val="20"/>
        </w:rPr>
        <w:t xml:space="preserve">В подразделе 1006 </w:t>
      </w:r>
      <w:r>
        <w:rPr>
          <w:szCs w:val="20"/>
        </w:rPr>
        <w:t>отражены расходы в сумме 68,2 тыс. рублей: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приобретение продуктов для проведения праздничного мероприятия «Масленица» - 3,0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баннеры – 4,0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продуктовые наборы участникам ВОВ и труженикам тыла – 17,8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продукты на приготовление каши для проведения мероприятия «9 мая» - 4,9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краска для ремонта обелиска – 2,6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салфетки, скатерти – 3,4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продукты для проведения мероприятия «Играй Гармонь» - 12,5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lastRenderedPageBreak/>
        <w:t>- продукты для проведения ветеранского туристического слета – 6,0 тыс. рублей;</w:t>
      </w:r>
    </w:p>
    <w:p w:rsidR="00BA429F" w:rsidRDefault="00BA429F" w:rsidP="00BA429F">
      <w:pPr>
        <w:rPr>
          <w:szCs w:val="20"/>
        </w:rPr>
      </w:pPr>
    </w:p>
    <w:p w:rsidR="00BA429F" w:rsidRDefault="00BA429F" w:rsidP="00BA429F">
      <w:pPr>
        <w:rPr>
          <w:szCs w:val="20"/>
        </w:rPr>
      </w:pPr>
    </w:p>
    <w:p w:rsidR="00BA429F" w:rsidRPr="009A0AB5" w:rsidRDefault="00BA429F" w:rsidP="00BA429F">
      <w:pPr>
        <w:rPr>
          <w:szCs w:val="20"/>
        </w:rPr>
      </w:pPr>
      <w:r>
        <w:rPr>
          <w:szCs w:val="20"/>
        </w:rPr>
        <w:t>- сувенирно – подарочная продукция для проведения праздничных мероприятий – 14,0 тыс. рублей;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Исполнение составило </w:t>
      </w:r>
      <w:r>
        <w:rPr>
          <w:szCs w:val="20"/>
        </w:rPr>
        <w:t xml:space="preserve">99,6 </w:t>
      </w:r>
      <w:r w:rsidRPr="009A0AB5">
        <w:rPr>
          <w:szCs w:val="20"/>
        </w:rPr>
        <w:t>% от плановых назначений.</w:t>
      </w:r>
    </w:p>
    <w:p w:rsidR="00BA429F" w:rsidRDefault="00BA429F" w:rsidP="00BA429F">
      <w:pPr>
        <w:rPr>
          <w:b/>
          <w:szCs w:val="20"/>
        </w:rPr>
      </w:pPr>
      <w:r w:rsidRPr="009A0AB5">
        <w:rPr>
          <w:szCs w:val="20"/>
        </w:rPr>
        <w:t xml:space="preserve"> </w:t>
      </w:r>
    </w:p>
    <w:p w:rsidR="00BA429F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1100</w:t>
      </w:r>
    </w:p>
    <w:p w:rsidR="00BA429F" w:rsidRPr="009A0AB5" w:rsidRDefault="00BA429F" w:rsidP="00BA429F">
      <w:pPr>
        <w:jc w:val="center"/>
        <w:rPr>
          <w:b/>
          <w:szCs w:val="20"/>
        </w:rPr>
      </w:pPr>
    </w:p>
    <w:p w:rsidR="00BA429F" w:rsidRPr="009A0AB5" w:rsidRDefault="00BA429F" w:rsidP="00BA429F">
      <w:pPr>
        <w:jc w:val="center"/>
        <w:rPr>
          <w:szCs w:val="20"/>
        </w:rPr>
      </w:pPr>
      <w:r w:rsidRPr="009A0AB5">
        <w:rPr>
          <w:szCs w:val="20"/>
        </w:rPr>
        <w:t>«Физическая культура и спорт»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b/>
          <w:szCs w:val="20"/>
        </w:rPr>
        <w:t xml:space="preserve">         В подразделе 1105</w:t>
      </w:r>
      <w:r w:rsidRPr="009A0AB5">
        <w:rPr>
          <w:szCs w:val="20"/>
        </w:rPr>
        <w:t xml:space="preserve"> отражены расходы на развитие физической культуры и спорта </w:t>
      </w:r>
      <w:r>
        <w:rPr>
          <w:szCs w:val="20"/>
        </w:rPr>
        <w:t>в</w:t>
      </w:r>
      <w:r w:rsidRPr="009A0AB5">
        <w:rPr>
          <w:szCs w:val="20"/>
        </w:rPr>
        <w:t xml:space="preserve"> рамках муниципальной программы «Социальная политика сельского поселения Сосновского муниципального образования на период 2014 – 201</w:t>
      </w:r>
      <w:r>
        <w:rPr>
          <w:szCs w:val="20"/>
        </w:rPr>
        <w:t>7</w:t>
      </w:r>
      <w:r w:rsidRPr="009A0AB5">
        <w:rPr>
          <w:szCs w:val="20"/>
        </w:rPr>
        <w:t xml:space="preserve"> годы» в сумме </w:t>
      </w:r>
      <w:r>
        <w:rPr>
          <w:szCs w:val="20"/>
        </w:rPr>
        <w:t>428,4</w:t>
      </w:r>
      <w:r w:rsidRPr="009A0AB5">
        <w:rPr>
          <w:szCs w:val="20"/>
        </w:rPr>
        <w:t xml:space="preserve"> тыс. руб.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 xml:space="preserve"> Структура расходов на развитие физической культуры и спорта:</w:t>
      </w:r>
    </w:p>
    <w:p w:rsidR="00BA429F" w:rsidRDefault="00BA429F" w:rsidP="00BA429F">
      <w:pPr>
        <w:rPr>
          <w:szCs w:val="20"/>
        </w:rPr>
      </w:pPr>
      <w:r w:rsidRPr="009A0AB5">
        <w:rPr>
          <w:szCs w:val="20"/>
        </w:rPr>
        <w:t xml:space="preserve">- расходы по трудовому соглашению (з/пл. и начисления на оплату труда спорт. инструктору) – </w:t>
      </w:r>
      <w:r>
        <w:rPr>
          <w:szCs w:val="20"/>
        </w:rPr>
        <w:t>133,8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оплата договоров по инженерно – геодезическому изысканию (проектные работы по хоккейному корту) – 238,8 тыс. рублей;</w:t>
      </w:r>
    </w:p>
    <w:p w:rsidR="00BA429F" w:rsidRDefault="00BA429F" w:rsidP="00BA429F">
      <w:pPr>
        <w:rPr>
          <w:szCs w:val="20"/>
        </w:rPr>
      </w:pPr>
      <w:r w:rsidRPr="009A0AB5">
        <w:rPr>
          <w:szCs w:val="20"/>
        </w:rPr>
        <w:t xml:space="preserve"> </w:t>
      </w:r>
      <w:r>
        <w:rPr>
          <w:szCs w:val="20"/>
        </w:rPr>
        <w:t>- договор ГПХ за помощь в проведении туристического слета – 5,7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сувенирно – подарочная продукция – 11,2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перчатки – 0,5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мячи, сетка футбольная, баскетбольная – 3,4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продукты для туристического слета – 28,7 тыс. рублей;</w:t>
      </w:r>
    </w:p>
    <w:p w:rsidR="00BA429F" w:rsidRDefault="00BA429F" w:rsidP="00BA429F">
      <w:pPr>
        <w:rPr>
          <w:szCs w:val="20"/>
        </w:rPr>
      </w:pPr>
      <w:r>
        <w:rPr>
          <w:szCs w:val="20"/>
        </w:rPr>
        <w:t>- наклейки на форму (тур.слет) – 3,2 тыс. рублей;</w:t>
      </w:r>
    </w:p>
    <w:p w:rsidR="00BA429F" w:rsidRPr="009A0AB5" w:rsidRDefault="00BA429F" w:rsidP="00BA429F">
      <w:pPr>
        <w:rPr>
          <w:szCs w:val="20"/>
        </w:rPr>
      </w:pPr>
      <w:r>
        <w:rPr>
          <w:szCs w:val="20"/>
        </w:rPr>
        <w:t>- краска для ремонта детских игровых площадок – 3,1 тыс. рублей.</w:t>
      </w:r>
    </w:p>
    <w:p w:rsidR="00BA429F" w:rsidRPr="009A0AB5" w:rsidRDefault="00BA429F" w:rsidP="00BA429F">
      <w:pPr>
        <w:rPr>
          <w:szCs w:val="20"/>
        </w:rPr>
      </w:pPr>
      <w:r w:rsidRPr="009A0AB5">
        <w:rPr>
          <w:szCs w:val="20"/>
        </w:rPr>
        <w:tab/>
        <w:t xml:space="preserve">Исполнение составило </w:t>
      </w:r>
      <w:r>
        <w:rPr>
          <w:szCs w:val="20"/>
        </w:rPr>
        <w:t xml:space="preserve">99,9 </w:t>
      </w:r>
      <w:r w:rsidRPr="009A0AB5">
        <w:rPr>
          <w:szCs w:val="20"/>
        </w:rPr>
        <w:t>% от плановых назначений.</w:t>
      </w:r>
    </w:p>
    <w:p w:rsidR="00BA429F" w:rsidRDefault="00BA429F" w:rsidP="00BA429F">
      <w:pPr>
        <w:jc w:val="center"/>
        <w:rPr>
          <w:b/>
          <w:szCs w:val="20"/>
        </w:rPr>
      </w:pPr>
    </w:p>
    <w:p w:rsidR="00BA429F" w:rsidRDefault="00BA429F" w:rsidP="00BA429F">
      <w:pPr>
        <w:jc w:val="center"/>
        <w:rPr>
          <w:b/>
          <w:szCs w:val="20"/>
        </w:rPr>
      </w:pPr>
      <w:r w:rsidRPr="009A0AB5">
        <w:rPr>
          <w:b/>
          <w:szCs w:val="20"/>
        </w:rPr>
        <w:t>Раздел 1400</w:t>
      </w:r>
    </w:p>
    <w:p w:rsidR="00BA429F" w:rsidRPr="009A0AB5" w:rsidRDefault="00BA429F" w:rsidP="00BA429F">
      <w:pPr>
        <w:jc w:val="center"/>
        <w:rPr>
          <w:b/>
          <w:szCs w:val="20"/>
        </w:rPr>
      </w:pPr>
    </w:p>
    <w:p w:rsidR="00BA429F" w:rsidRPr="009A0AB5" w:rsidRDefault="00BA429F" w:rsidP="00BA429F">
      <w:pPr>
        <w:jc w:val="center"/>
        <w:rPr>
          <w:szCs w:val="20"/>
        </w:rPr>
      </w:pPr>
      <w:r w:rsidRPr="009A0AB5">
        <w:rPr>
          <w:szCs w:val="20"/>
        </w:rPr>
        <w:t>«Межбюджетные трансферты бюджетам субъектов Российской Федерации и муниципальных образований»</w:t>
      </w:r>
    </w:p>
    <w:p w:rsidR="00BA429F" w:rsidRDefault="00BA429F" w:rsidP="00BA429F">
      <w:pPr>
        <w:rPr>
          <w:szCs w:val="20"/>
        </w:rPr>
      </w:pPr>
      <w:r w:rsidRPr="009A0AB5">
        <w:rPr>
          <w:szCs w:val="20"/>
        </w:rPr>
        <w:t xml:space="preserve">       </w:t>
      </w:r>
      <w:r w:rsidRPr="009A0AB5">
        <w:rPr>
          <w:b/>
          <w:szCs w:val="20"/>
        </w:rPr>
        <w:t xml:space="preserve">В подразделе 1403 </w:t>
      </w:r>
      <w:r w:rsidRPr="009A0AB5">
        <w:rPr>
          <w:szCs w:val="20"/>
        </w:rPr>
        <w:t>отражены расходы согласно заключенны</w:t>
      </w:r>
      <w:r>
        <w:rPr>
          <w:szCs w:val="20"/>
        </w:rPr>
        <w:t xml:space="preserve">х соглашений </w:t>
      </w:r>
      <w:r w:rsidRPr="009A0AB5">
        <w:rPr>
          <w:szCs w:val="20"/>
        </w:rPr>
        <w:t xml:space="preserve"> в сумме </w:t>
      </w:r>
      <w:r>
        <w:rPr>
          <w:szCs w:val="20"/>
        </w:rPr>
        <w:t>305,3</w:t>
      </w:r>
      <w:r w:rsidRPr="009A0AB5">
        <w:rPr>
          <w:szCs w:val="20"/>
        </w:rPr>
        <w:t xml:space="preserve"> тыс. руб. на осуществление  полномочий по внешнему и внутреннему муниципальному финансовому контролю над бюджетом сельского поселения, а также за выполнение полномочий в области архитектуры</w:t>
      </w:r>
      <w:r>
        <w:rPr>
          <w:szCs w:val="20"/>
        </w:rPr>
        <w:t>, в том числе: местный бюджет – 246,0 тыс. рублей;</w:t>
      </w:r>
    </w:p>
    <w:p w:rsidR="00BA429F" w:rsidRDefault="00BA429F" w:rsidP="00BA429F">
      <w:pPr>
        <w:rPr>
          <w:b/>
          <w:szCs w:val="28"/>
          <w:u w:val="single"/>
        </w:rPr>
      </w:pPr>
      <w:r>
        <w:rPr>
          <w:szCs w:val="20"/>
        </w:rPr>
        <w:t>- областной бюджет – 59,3 тыс. рублей.</w:t>
      </w:r>
      <w:r>
        <w:rPr>
          <w:b/>
          <w:szCs w:val="28"/>
          <w:u w:val="single"/>
        </w:rPr>
        <w:t xml:space="preserve"> </w:t>
      </w:r>
    </w:p>
    <w:p w:rsidR="00BA429F" w:rsidRDefault="00BA429F" w:rsidP="00BA429F">
      <w:pPr>
        <w:jc w:val="center"/>
        <w:rPr>
          <w:b/>
          <w:szCs w:val="28"/>
          <w:u w:val="single"/>
        </w:rPr>
      </w:pPr>
    </w:p>
    <w:p w:rsidR="00BA429F" w:rsidRPr="000C14D1" w:rsidRDefault="00BA429F" w:rsidP="00BA429F">
      <w:pPr>
        <w:jc w:val="center"/>
        <w:rPr>
          <w:b/>
          <w:szCs w:val="28"/>
          <w:u w:val="single"/>
        </w:rPr>
      </w:pPr>
      <w:r w:rsidRPr="000C14D1">
        <w:rPr>
          <w:b/>
          <w:szCs w:val="28"/>
          <w:u w:val="single"/>
        </w:rPr>
        <w:t>Исполнение бюджета по муниципальным программам.</w:t>
      </w:r>
    </w:p>
    <w:p w:rsidR="00BA429F" w:rsidRDefault="00BA429F" w:rsidP="00BA429F">
      <w:pPr>
        <w:rPr>
          <w:szCs w:val="28"/>
        </w:rPr>
      </w:pP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 xml:space="preserve">Исполнение бюджета по программам составило </w:t>
      </w:r>
      <w:r>
        <w:rPr>
          <w:szCs w:val="28"/>
        </w:rPr>
        <w:t>10269,3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94,9</w:t>
      </w:r>
      <w:r w:rsidRPr="009A0AB5">
        <w:rPr>
          <w:szCs w:val="28"/>
        </w:rPr>
        <w:t>% по отношению к плану, в том числе: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>- муниципальная программа "Устойчивое развитие экономической базы сельского поселения Сосновского муниципального образования" на 2014-201</w:t>
      </w:r>
      <w:r>
        <w:rPr>
          <w:szCs w:val="28"/>
        </w:rPr>
        <w:t>7</w:t>
      </w:r>
      <w:r w:rsidRPr="009A0AB5">
        <w:rPr>
          <w:szCs w:val="28"/>
        </w:rPr>
        <w:t xml:space="preserve"> годы – при плане </w:t>
      </w:r>
      <w:r>
        <w:rPr>
          <w:szCs w:val="28"/>
        </w:rPr>
        <w:t>5159,3</w:t>
      </w:r>
      <w:r w:rsidRPr="009A0AB5">
        <w:rPr>
          <w:szCs w:val="28"/>
        </w:rPr>
        <w:t xml:space="preserve"> тыс. рублей, фактическое исполнение – </w:t>
      </w:r>
      <w:r>
        <w:rPr>
          <w:szCs w:val="28"/>
        </w:rPr>
        <w:t>4927,9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95,5</w:t>
      </w:r>
      <w:r w:rsidRPr="009A0AB5">
        <w:rPr>
          <w:szCs w:val="28"/>
        </w:rPr>
        <w:t>%;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>- 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 " на период 2014-201</w:t>
      </w:r>
      <w:r>
        <w:rPr>
          <w:szCs w:val="28"/>
        </w:rPr>
        <w:t>7</w:t>
      </w:r>
      <w:r w:rsidRPr="009A0AB5">
        <w:rPr>
          <w:szCs w:val="28"/>
        </w:rPr>
        <w:t xml:space="preserve"> годы – при плане </w:t>
      </w:r>
      <w:r>
        <w:rPr>
          <w:szCs w:val="28"/>
        </w:rPr>
        <w:t>111,6</w:t>
      </w:r>
      <w:r w:rsidRPr="009A0AB5">
        <w:rPr>
          <w:szCs w:val="28"/>
        </w:rPr>
        <w:t xml:space="preserve"> тыс. рублей, фактическое исполнение составило </w:t>
      </w:r>
      <w:r>
        <w:rPr>
          <w:szCs w:val="28"/>
        </w:rPr>
        <w:t>42,3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37,9</w:t>
      </w:r>
      <w:r w:rsidRPr="009A0AB5">
        <w:rPr>
          <w:szCs w:val="28"/>
        </w:rPr>
        <w:t>%;</w:t>
      </w:r>
    </w:p>
    <w:p w:rsidR="00BA429F" w:rsidRPr="009A0AB5" w:rsidRDefault="00BA429F" w:rsidP="00BA429F">
      <w:pPr>
        <w:rPr>
          <w:szCs w:val="28"/>
        </w:rPr>
      </w:pPr>
      <w:r w:rsidRPr="009A0AB5">
        <w:rPr>
          <w:szCs w:val="28"/>
        </w:rPr>
        <w:t>- 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</w:t>
      </w:r>
      <w:r>
        <w:rPr>
          <w:szCs w:val="28"/>
        </w:rPr>
        <w:t>7</w:t>
      </w:r>
      <w:r w:rsidRPr="009A0AB5">
        <w:rPr>
          <w:szCs w:val="28"/>
        </w:rPr>
        <w:t xml:space="preserve"> годы – при плане </w:t>
      </w:r>
      <w:r>
        <w:rPr>
          <w:szCs w:val="28"/>
        </w:rPr>
        <w:t>2496,2</w:t>
      </w:r>
      <w:r w:rsidRPr="009A0AB5">
        <w:rPr>
          <w:szCs w:val="28"/>
        </w:rPr>
        <w:t xml:space="preserve">  тыс. рублей, фактическое исполнение составило </w:t>
      </w:r>
      <w:r>
        <w:rPr>
          <w:szCs w:val="28"/>
        </w:rPr>
        <w:t>2264,2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 xml:space="preserve">90,7 </w:t>
      </w:r>
      <w:r w:rsidRPr="009A0AB5">
        <w:rPr>
          <w:szCs w:val="28"/>
        </w:rPr>
        <w:t>%;</w:t>
      </w:r>
    </w:p>
    <w:p w:rsidR="00BA429F" w:rsidRDefault="00BA429F" w:rsidP="00BA429F">
      <w:pPr>
        <w:rPr>
          <w:szCs w:val="28"/>
        </w:rPr>
      </w:pPr>
      <w:r w:rsidRPr="009A0AB5">
        <w:rPr>
          <w:szCs w:val="28"/>
        </w:rPr>
        <w:t>- муниципальная программа "Социальная политика сельского поселения Сосновского муниципального образования" на период 2014-201</w:t>
      </w:r>
      <w:r>
        <w:rPr>
          <w:szCs w:val="28"/>
        </w:rPr>
        <w:t>7</w:t>
      </w:r>
      <w:r w:rsidRPr="009A0AB5">
        <w:rPr>
          <w:szCs w:val="28"/>
        </w:rPr>
        <w:t xml:space="preserve"> годы – при плане </w:t>
      </w:r>
      <w:r>
        <w:rPr>
          <w:szCs w:val="28"/>
        </w:rPr>
        <w:t>3046,3</w:t>
      </w:r>
      <w:r w:rsidRPr="009A0AB5">
        <w:rPr>
          <w:szCs w:val="28"/>
        </w:rPr>
        <w:t xml:space="preserve"> тыс. рублей, </w:t>
      </w:r>
    </w:p>
    <w:p w:rsidR="00BA429F" w:rsidRDefault="00BA429F" w:rsidP="00BA429F">
      <w:pPr>
        <w:rPr>
          <w:szCs w:val="28"/>
        </w:rPr>
      </w:pPr>
      <w:r w:rsidRPr="009A0AB5">
        <w:rPr>
          <w:szCs w:val="28"/>
        </w:rPr>
        <w:lastRenderedPageBreak/>
        <w:t xml:space="preserve">фактическое исполнение составило </w:t>
      </w:r>
      <w:r>
        <w:rPr>
          <w:szCs w:val="28"/>
        </w:rPr>
        <w:t>3034,9</w:t>
      </w:r>
      <w:r w:rsidRPr="009A0AB5">
        <w:rPr>
          <w:szCs w:val="28"/>
        </w:rPr>
        <w:t xml:space="preserve"> тыс. рублей или </w:t>
      </w:r>
      <w:r>
        <w:rPr>
          <w:szCs w:val="28"/>
        </w:rPr>
        <w:t>99,6</w:t>
      </w:r>
      <w:r w:rsidRPr="009A0AB5">
        <w:rPr>
          <w:szCs w:val="28"/>
        </w:rPr>
        <w:t>%.В результате исполнения бюджета по доходам и расходам за 201</w:t>
      </w:r>
      <w:r>
        <w:rPr>
          <w:szCs w:val="28"/>
        </w:rPr>
        <w:t xml:space="preserve">5 год сложился профицит бюджета </w:t>
      </w:r>
      <w:r w:rsidRPr="009A0AB5">
        <w:rPr>
          <w:szCs w:val="28"/>
        </w:rPr>
        <w:t xml:space="preserve">в размере </w:t>
      </w:r>
      <w:r>
        <w:rPr>
          <w:szCs w:val="28"/>
        </w:rPr>
        <w:t>564,7 тыс. рублей или 8,7</w:t>
      </w:r>
      <w:r w:rsidRPr="009A0AB5">
        <w:rPr>
          <w:szCs w:val="28"/>
        </w:rPr>
        <w:t>% от годового объема доходов без учета безвозмездных поступлений</w:t>
      </w:r>
      <w:r>
        <w:rPr>
          <w:szCs w:val="28"/>
        </w:rPr>
        <w:t>.</w:t>
      </w:r>
    </w:p>
    <w:p w:rsidR="00BA429F" w:rsidRDefault="00BA429F" w:rsidP="00BA429F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A429F" w:rsidRDefault="00BA429F" w:rsidP="00BA429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В.Г.Устинов</w:t>
      </w:r>
    </w:p>
    <w:p w:rsidR="00BA429F" w:rsidRDefault="00BA429F" w:rsidP="00BA429F">
      <w:pPr>
        <w:rPr>
          <w:szCs w:val="28"/>
        </w:rPr>
      </w:pPr>
    </w:p>
    <w:p w:rsidR="00BA429F" w:rsidRDefault="00BA429F" w:rsidP="00BA429F">
      <w:pPr>
        <w:rPr>
          <w:szCs w:val="28"/>
        </w:rPr>
      </w:pPr>
    </w:p>
    <w:p w:rsidR="00BA429F" w:rsidRPr="00412834" w:rsidRDefault="00BA429F" w:rsidP="00BA429F">
      <w:pPr>
        <w:rPr>
          <w:sz w:val="28"/>
          <w:szCs w:val="28"/>
        </w:rPr>
      </w:pPr>
    </w:p>
    <w:sectPr w:rsidR="00BA429F" w:rsidRPr="00412834" w:rsidSect="00814AB4">
      <w:headerReference w:type="even" r:id="rId8"/>
      <w:headerReference w:type="default" r:id="rId9"/>
      <w:pgSz w:w="11906" w:h="16838"/>
      <w:pgMar w:top="89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23" w:rsidRDefault="000E5A23">
      <w:r>
        <w:separator/>
      </w:r>
    </w:p>
  </w:endnote>
  <w:endnote w:type="continuationSeparator" w:id="0">
    <w:p w:rsidR="000E5A23" w:rsidRDefault="000E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23" w:rsidRDefault="000E5A23">
      <w:r>
        <w:separator/>
      </w:r>
    </w:p>
  </w:footnote>
  <w:footnote w:type="continuationSeparator" w:id="0">
    <w:p w:rsidR="000E5A23" w:rsidRDefault="000E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D4" w:rsidRDefault="009821D4" w:rsidP="00D97F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1D4" w:rsidRDefault="009821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D4" w:rsidRDefault="009821D4" w:rsidP="00D97F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0628">
      <w:rPr>
        <w:rStyle w:val="a7"/>
        <w:noProof/>
      </w:rPr>
      <w:t>20</w:t>
    </w:r>
    <w:r>
      <w:rPr>
        <w:rStyle w:val="a7"/>
      </w:rPr>
      <w:fldChar w:fldCharType="end"/>
    </w:r>
  </w:p>
  <w:p w:rsidR="009821D4" w:rsidRDefault="009821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ED2ECF"/>
    <w:multiLevelType w:val="hybridMultilevel"/>
    <w:tmpl w:val="B37AC500"/>
    <w:lvl w:ilvl="0" w:tplc="7E12D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66D0F"/>
    <w:multiLevelType w:val="hybridMultilevel"/>
    <w:tmpl w:val="6080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A89"/>
    <w:multiLevelType w:val="hybridMultilevel"/>
    <w:tmpl w:val="A62A0EF8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82E01"/>
    <w:multiLevelType w:val="hybridMultilevel"/>
    <w:tmpl w:val="4D3C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4584"/>
    <w:multiLevelType w:val="hybridMultilevel"/>
    <w:tmpl w:val="2DA0DDA2"/>
    <w:lvl w:ilvl="0" w:tplc="868AD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AF672D"/>
    <w:multiLevelType w:val="hybridMultilevel"/>
    <w:tmpl w:val="02A0208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853C8"/>
    <w:multiLevelType w:val="hybridMultilevel"/>
    <w:tmpl w:val="C0D8A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6AA0"/>
    <w:multiLevelType w:val="hybridMultilevel"/>
    <w:tmpl w:val="F0E082AE"/>
    <w:lvl w:ilvl="0" w:tplc="170EE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743"/>
    <w:multiLevelType w:val="hybridMultilevel"/>
    <w:tmpl w:val="26D40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024A"/>
    <w:multiLevelType w:val="hybridMultilevel"/>
    <w:tmpl w:val="02C45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63079"/>
    <w:multiLevelType w:val="hybridMultilevel"/>
    <w:tmpl w:val="8DC8A33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FF17559"/>
    <w:multiLevelType w:val="hybridMultilevel"/>
    <w:tmpl w:val="CBF4DBFA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5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F61CD5"/>
    <w:multiLevelType w:val="hybridMultilevel"/>
    <w:tmpl w:val="B5E8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94831"/>
    <w:multiLevelType w:val="hybridMultilevel"/>
    <w:tmpl w:val="FEE6586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56AC47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2359B"/>
    <w:multiLevelType w:val="hybridMultilevel"/>
    <w:tmpl w:val="98126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621E2"/>
    <w:multiLevelType w:val="hybridMultilevel"/>
    <w:tmpl w:val="F6A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A3997"/>
    <w:multiLevelType w:val="hybridMultilevel"/>
    <w:tmpl w:val="3C16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903AB"/>
    <w:multiLevelType w:val="hybridMultilevel"/>
    <w:tmpl w:val="DF78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16994"/>
    <w:multiLevelType w:val="hybridMultilevel"/>
    <w:tmpl w:val="662AB23C"/>
    <w:lvl w:ilvl="0" w:tplc="FA5EB3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25"/>
  </w:num>
  <w:num w:numId="6">
    <w:abstractNumId w:val="24"/>
  </w:num>
  <w:num w:numId="7">
    <w:abstractNumId w:val="18"/>
  </w:num>
  <w:num w:numId="8">
    <w:abstractNumId w:val="11"/>
  </w:num>
  <w:num w:numId="9">
    <w:abstractNumId w:val="7"/>
  </w:num>
  <w:num w:numId="10">
    <w:abstractNumId w:val="10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0"/>
  </w:num>
  <w:num w:numId="16">
    <w:abstractNumId w:val="22"/>
  </w:num>
  <w:num w:numId="17">
    <w:abstractNumId w:val="3"/>
  </w:num>
  <w:num w:numId="18">
    <w:abstractNumId w:val="23"/>
  </w:num>
  <w:num w:numId="19">
    <w:abstractNumId w:val="16"/>
  </w:num>
  <w:num w:numId="20">
    <w:abstractNumId w:val="15"/>
  </w:num>
  <w:num w:numId="21">
    <w:abstractNumId w:val="13"/>
  </w:num>
  <w:num w:numId="22">
    <w:abstractNumId w:val="17"/>
  </w:num>
  <w:num w:numId="23">
    <w:abstractNumId w:val="12"/>
  </w:num>
  <w:num w:numId="24">
    <w:abstractNumId w:val="20"/>
  </w:num>
  <w:num w:numId="25">
    <w:abstractNumId w:val="8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BE"/>
    <w:rsid w:val="00002E4F"/>
    <w:rsid w:val="00003A22"/>
    <w:rsid w:val="00013ED1"/>
    <w:rsid w:val="00023839"/>
    <w:rsid w:val="00030A56"/>
    <w:rsid w:val="00033369"/>
    <w:rsid w:val="00035705"/>
    <w:rsid w:val="00041EA6"/>
    <w:rsid w:val="00042A20"/>
    <w:rsid w:val="00044274"/>
    <w:rsid w:val="00044957"/>
    <w:rsid w:val="0004683D"/>
    <w:rsid w:val="00052B69"/>
    <w:rsid w:val="0006372E"/>
    <w:rsid w:val="0006402D"/>
    <w:rsid w:val="00064B8C"/>
    <w:rsid w:val="00081A8E"/>
    <w:rsid w:val="00084E67"/>
    <w:rsid w:val="0009050F"/>
    <w:rsid w:val="0009457D"/>
    <w:rsid w:val="000951C5"/>
    <w:rsid w:val="000A025D"/>
    <w:rsid w:val="000A1D95"/>
    <w:rsid w:val="000A62E4"/>
    <w:rsid w:val="000B1337"/>
    <w:rsid w:val="000B415F"/>
    <w:rsid w:val="000C131C"/>
    <w:rsid w:val="000E02DF"/>
    <w:rsid w:val="000E4E82"/>
    <w:rsid w:val="000E5A23"/>
    <w:rsid w:val="000F0D04"/>
    <w:rsid w:val="000F1568"/>
    <w:rsid w:val="000F5204"/>
    <w:rsid w:val="00100183"/>
    <w:rsid w:val="00101F94"/>
    <w:rsid w:val="0010681B"/>
    <w:rsid w:val="00106E03"/>
    <w:rsid w:val="00111CFA"/>
    <w:rsid w:val="00111E9F"/>
    <w:rsid w:val="00112FBE"/>
    <w:rsid w:val="00117589"/>
    <w:rsid w:val="00120BC7"/>
    <w:rsid w:val="00122E66"/>
    <w:rsid w:val="001316FD"/>
    <w:rsid w:val="001341EF"/>
    <w:rsid w:val="0014295D"/>
    <w:rsid w:val="00142B8E"/>
    <w:rsid w:val="00142F79"/>
    <w:rsid w:val="001463B7"/>
    <w:rsid w:val="00153C34"/>
    <w:rsid w:val="00156268"/>
    <w:rsid w:val="00161094"/>
    <w:rsid w:val="00163C18"/>
    <w:rsid w:val="0017104B"/>
    <w:rsid w:val="001813EB"/>
    <w:rsid w:val="00185A02"/>
    <w:rsid w:val="00185E07"/>
    <w:rsid w:val="00185ECE"/>
    <w:rsid w:val="00186005"/>
    <w:rsid w:val="00186594"/>
    <w:rsid w:val="00187E16"/>
    <w:rsid w:val="00191575"/>
    <w:rsid w:val="00191A10"/>
    <w:rsid w:val="00191D8A"/>
    <w:rsid w:val="001A4A78"/>
    <w:rsid w:val="001B2853"/>
    <w:rsid w:val="001B5A23"/>
    <w:rsid w:val="001B7FF4"/>
    <w:rsid w:val="001C127F"/>
    <w:rsid w:val="001E01A9"/>
    <w:rsid w:val="001E3407"/>
    <w:rsid w:val="001E441B"/>
    <w:rsid w:val="001E77D8"/>
    <w:rsid w:val="001F15E5"/>
    <w:rsid w:val="00200454"/>
    <w:rsid w:val="002017E8"/>
    <w:rsid w:val="00205969"/>
    <w:rsid w:val="002126DF"/>
    <w:rsid w:val="0021328F"/>
    <w:rsid w:val="00221466"/>
    <w:rsid w:val="0022359E"/>
    <w:rsid w:val="00223FD4"/>
    <w:rsid w:val="002253C2"/>
    <w:rsid w:val="00226F0D"/>
    <w:rsid w:val="00230029"/>
    <w:rsid w:val="002304D1"/>
    <w:rsid w:val="00233BE2"/>
    <w:rsid w:val="00235B01"/>
    <w:rsid w:val="002367FB"/>
    <w:rsid w:val="00242528"/>
    <w:rsid w:val="00252F09"/>
    <w:rsid w:val="00253ED2"/>
    <w:rsid w:val="00264CB8"/>
    <w:rsid w:val="00270F30"/>
    <w:rsid w:val="002800F5"/>
    <w:rsid w:val="00280BE5"/>
    <w:rsid w:val="00285DFF"/>
    <w:rsid w:val="00294C46"/>
    <w:rsid w:val="00295AF3"/>
    <w:rsid w:val="00295DEF"/>
    <w:rsid w:val="00296098"/>
    <w:rsid w:val="00297061"/>
    <w:rsid w:val="00297A90"/>
    <w:rsid w:val="002A276F"/>
    <w:rsid w:val="002A298A"/>
    <w:rsid w:val="002A363A"/>
    <w:rsid w:val="002A462E"/>
    <w:rsid w:val="002A46B5"/>
    <w:rsid w:val="002A49E0"/>
    <w:rsid w:val="002A6442"/>
    <w:rsid w:val="002B108A"/>
    <w:rsid w:val="002B1241"/>
    <w:rsid w:val="002B2B0F"/>
    <w:rsid w:val="002B4FCC"/>
    <w:rsid w:val="002B69A8"/>
    <w:rsid w:val="002B7AB3"/>
    <w:rsid w:val="002C58CC"/>
    <w:rsid w:val="002C5ED0"/>
    <w:rsid w:val="002D53B1"/>
    <w:rsid w:val="002D68DC"/>
    <w:rsid w:val="002E68AA"/>
    <w:rsid w:val="002E739E"/>
    <w:rsid w:val="002E766E"/>
    <w:rsid w:val="002E7F36"/>
    <w:rsid w:val="002F070D"/>
    <w:rsid w:val="002F2CFD"/>
    <w:rsid w:val="002F4138"/>
    <w:rsid w:val="002F438F"/>
    <w:rsid w:val="002F4C62"/>
    <w:rsid w:val="00303744"/>
    <w:rsid w:val="00306EBD"/>
    <w:rsid w:val="00310854"/>
    <w:rsid w:val="0031380D"/>
    <w:rsid w:val="003151D7"/>
    <w:rsid w:val="00316D30"/>
    <w:rsid w:val="003234BD"/>
    <w:rsid w:val="00325459"/>
    <w:rsid w:val="00330488"/>
    <w:rsid w:val="00332DDB"/>
    <w:rsid w:val="00333E7C"/>
    <w:rsid w:val="0034168C"/>
    <w:rsid w:val="0035077A"/>
    <w:rsid w:val="0035305B"/>
    <w:rsid w:val="00356DB9"/>
    <w:rsid w:val="003640F2"/>
    <w:rsid w:val="00364E77"/>
    <w:rsid w:val="003652ED"/>
    <w:rsid w:val="003703B2"/>
    <w:rsid w:val="00370939"/>
    <w:rsid w:val="003747DB"/>
    <w:rsid w:val="00374B92"/>
    <w:rsid w:val="00380C4D"/>
    <w:rsid w:val="00384D95"/>
    <w:rsid w:val="00385D43"/>
    <w:rsid w:val="0039020C"/>
    <w:rsid w:val="00390F55"/>
    <w:rsid w:val="003A2194"/>
    <w:rsid w:val="003A535E"/>
    <w:rsid w:val="003B34D8"/>
    <w:rsid w:val="003B5653"/>
    <w:rsid w:val="003C236B"/>
    <w:rsid w:val="003C50ED"/>
    <w:rsid w:val="003C781D"/>
    <w:rsid w:val="003D10C5"/>
    <w:rsid w:val="003D49F0"/>
    <w:rsid w:val="003D59C1"/>
    <w:rsid w:val="003D6776"/>
    <w:rsid w:val="003D7F95"/>
    <w:rsid w:val="003E3880"/>
    <w:rsid w:val="003E5EA6"/>
    <w:rsid w:val="003E7F08"/>
    <w:rsid w:val="003F0618"/>
    <w:rsid w:val="003F1D13"/>
    <w:rsid w:val="0041230A"/>
    <w:rsid w:val="00412834"/>
    <w:rsid w:val="00417AFC"/>
    <w:rsid w:val="00417CBC"/>
    <w:rsid w:val="0042290A"/>
    <w:rsid w:val="0042314B"/>
    <w:rsid w:val="00423F59"/>
    <w:rsid w:val="0043093E"/>
    <w:rsid w:val="00430BA7"/>
    <w:rsid w:val="00440022"/>
    <w:rsid w:val="00446629"/>
    <w:rsid w:val="00447D5E"/>
    <w:rsid w:val="00451BF8"/>
    <w:rsid w:val="00456735"/>
    <w:rsid w:val="00457FB1"/>
    <w:rsid w:val="00464040"/>
    <w:rsid w:val="00465412"/>
    <w:rsid w:val="00475FD6"/>
    <w:rsid w:val="00477476"/>
    <w:rsid w:val="00481B4C"/>
    <w:rsid w:val="0049128C"/>
    <w:rsid w:val="0049430A"/>
    <w:rsid w:val="0049728F"/>
    <w:rsid w:val="004A1B18"/>
    <w:rsid w:val="004A7494"/>
    <w:rsid w:val="004B089F"/>
    <w:rsid w:val="004B0E1E"/>
    <w:rsid w:val="004B2EE5"/>
    <w:rsid w:val="004C3AF2"/>
    <w:rsid w:val="004D0E2C"/>
    <w:rsid w:val="004D3901"/>
    <w:rsid w:val="004D3A9D"/>
    <w:rsid w:val="004E0F14"/>
    <w:rsid w:val="004E39E0"/>
    <w:rsid w:val="004E5EB3"/>
    <w:rsid w:val="004E6AB2"/>
    <w:rsid w:val="004F4CD7"/>
    <w:rsid w:val="005128F8"/>
    <w:rsid w:val="00513876"/>
    <w:rsid w:val="005147B5"/>
    <w:rsid w:val="00527F0B"/>
    <w:rsid w:val="0053110B"/>
    <w:rsid w:val="005377D7"/>
    <w:rsid w:val="005407FE"/>
    <w:rsid w:val="00547EE3"/>
    <w:rsid w:val="00571F15"/>
    <w:rsid w:val="00580502"/>
    <w:rsid w:val="005825DB"/>
    <w:rsid w:val="00585E49"/>
    <w:rsid w:val="005877B1"/>
    <w:rsid w:val="005920A2"/>
    <w:rsid w:val="0059396B"/>
    <w:rsid w:val="00594050"/>
    <w:rsid w:val="005A29C7"/>
    <w:rsid w:val="005A55D8"/>
    <w:rsid w:val="005A5C6C"/>
    <w:rsid w:val="005A797D"/>
    <w:rsid w:val="005B37CC"/>
    <w:rsid w:val="005B45DA"/>
    <w:rsid w:val="005B5B97"/>
    <w:rsid w:val="005C023D"/>
    <w:rsid w:val="005C116C"/>
    <w:rsid w:val="005D10E8"/>
    <w:rsid w:val="005D1304"/>
    <w:rsid w:val="005D6CA7"/>
    <w:rsid w:val="005E0CA3"/>
    <w:rsid w:val="00600786"/>
    <w:rsid w:val="00601BFF"/>
    <w:rsid w:val="00607F1C"/>
    <w:rsid w:val="00610780"/>
    <w:rsid w:val="00612029"/>
    <w:rsid w:val="006141BF"/>
    <w:rsid w:val="00614D1B"/>
    <w:rsid w:val="006164F8"/>
    <w:rsid w:val="00624F05"/>
    <w:rsid w:val="00630628"/>
    <w:rsid w:val="00631145"/>
    <w:rsid w:val="00645C35"/>
    <w:rsid w:val="00646E60"/>
    <w:rsid w:val="00652428"/>
    <w:rsid w:val="00652938"/>
    <w:rsid w:val="00655DBB"/>
    <w:rsid w:val="0065759D"/>
    <w:rsid w:val="006648D0"/>
    <w:rsid w:val="0066686D"/>
    <w:rsid w:val="006715FB"/>
    <w:rsid w:val="00677E22"/>
    <w:rsid w:val="00677FD0"/>
    <w:rsid w:val="00681017"/>
    <w:rsid w:val="00682D2C"/>
    <w:rsid w:val="006842F1"/>
    <w:rsid w:val="00685E00"/>
    <w:rsid w:val="00691226"/>
    <w:rsid w:val="0069543B"/>
    <w:rsid w:val="006960B7"/>
    <w:rsid w:val="00696C29"/>
    <w:rsid w:val="006A07F5"/>
    <w:rsid w:val="006B51BB"/>
    <w:rsid w:val="006C60EF"/>
    <w:rsid w:val="006D2283"/>
    <w:rsid w:val="006D7E05"/>
    <w:rsid w:val="006E2E7F"/>
    <w:rsid w:val="006F212C"/>
    <w:rsid w:val="006F3AC8"/>
    <w:rsid w:val="006F6945"/>
    <w:rsid w:val="00706007"/>
    <w:rsid w:val="00710CA0"/>
    <w:rsid w:val="00712FD4"/>
    <w:rsid w:val="00716036"/>
    <w:rsid w:val="00716637"/>
    <w:rsid w:val="00720609"/>
    <w:rsid w:val="00734396"/>
    <w:rsid w:val="00744DEA"/>
    <w:rsid w:val="00744ED9"/>
    <w:rsid w:val="00754211"/>
    <w:rsid w:val="00754731"/>
    <w:rsid w:val="0076036A"/>
    <w:rsid w:val="00760B0E"/>
    <w:rsid w:val="00760E33"/>
    <w:rsid w:val="00761E88"/>
    <w:rsid w:val="00765BAD"/>
    <w:rsid w:val="00771084"/>
    <w:rsid w:val="00775370"/>
    <w:rsid w:val="0077743A"/>
    <w:rsid w:val="0079033D"/>
    <w:rsid w:val="00791AA0"/>
    <w:rsid w:val="007941FF"/>
    <w:rsid w:val="007A04D7"/>
    <w:rsid w:val="007B5D53"/>
    <w:rsid w:val="007C0D42"/>
    <w:rsid w:val="007C2A14"/>
    <w:rsid w:val="007C3B55"/>
    <w:rsid w:val="007C3D2E"/>
    <w:rsid w:val="007C615C"/>
    <w:rsid w:val="007D115C"/>
    <w:rsid w:val="007E1707"/>
    <w:rsid w:val="007E30C7"/>
    <w:rsid w:val="007E342A"/>
    <w:rsid w:val="007E715A"/>
    <w:rsid w:val="00802644"/>
    <w:rsid w:val="00806365"/>
    <w:rsid w:val="00807F13"/>
    <w:rsid w:val="00812D84"/>
    <w:rsid w:val="008135D7"/>
    <w:rsid w:val="00814AB4"/>
    <w:rsid w:val="008239FE"/>
    <w:rsid w:val="00825988"/>
    <w:rsid w:val="008326F6"/>
    <w:rsid w:val="00833CFB"/>
    <w:rsid w:val="00834AE9"/>
    <w:rsid w:val="00834DAB"/>
    <w:rsid w:val="008370B7"/>
    <w:rsid w:val="0084243D"/>
    <w:rsid w:val="00843CF4"/>
    <w:rsid w:val="00852A4A"/>
    <w:rsid w:val="00856469"/>
    <w:rsid w:val="00857274"/>
    <w:rsid w:val="0086120D"/>
    <w:rsid w:val="008637B2"/>
    <w:rsid w:val="008640CB"/>
    <w:rsid w:val="0086608A"/>
    <w:rsid w:val="00874AE2"/>
    <w:rsid w:val="008759E7"/>
    <w:rsid w:val="008804EF"/>
    <w:rsid w:val="00882B85"/>
    <w:rsid w:val="00886293"/>
    <w:rsid w:val="00890A7F"/>
    <w:rsid w:val="00895491"/>
    <w:rsid w:val="0089771A"/>
    <w:rsid w:val="00897A5D"/>
    <w:rsid w:val="008A2157"/>
    <w:rsid w:val="008A2911"/>
    <w:rsid w:val="008C25AF"/>
    <w:rsid w:val="008C463B"/>
    <w:rsid w:val="008C483A"/>
    <w:rsid w:val="008D311E"/>
    <w:rsid w:val="008D59EE"/>
    <w:rsid w:val="008E0757"/>
    <w:rsid w:val="008E166F"/>
    <w:rsid w:val="008E53C9"/>
    <w:rsid w:val="008E6AEB"/>
    <w:rsid w:val="008E7E29"/>
    <w:rsid w:val="008F2803"/>
    <w:rsid w:val="008F61E8"/>
    <w:rsid w:val="00900B1F"/>
    <w:rsid w:val="00907B61"/>
    <w:rsid w:val="009124F6"/>
    <w:rsid w:val="00922084"/>
    <w:rsid w:val="0092432B"/>
    <w:rsid w:val="0092470A"/>
    <w:rsid w:val="00932422"/>
    <w:rsid w:val="00943582"/>
    <w:rsid w:val="009459FD"/>
    <w:rsid w:val="00946A3C"/>
    <w:rsid w:val="00946FA5"/>
    <w:rsid w:val="00953D97"/>
    <w:rsid w:val="009560C4"/>
    <w:rsid w:val="00957E06"/>
    <w:rsid w:val="00960CBA"/>
    <w:rsid w:val="00967A3B"/>
    <w:rsid w:val="00970562"/>
    <w:rsid w:val="00971FC8"/>
    <w:rsid w:val="00973BD9"/>
    <w:rsid w:val="00974DF7"/>
    <w:rsid w:val="00976A3C"/>
    <w:rsid w:val="0098016C"/>
    <w:rsid w:val="009821D4"/>
    <w:rsid w:val="00985AC2"/>
    <w:rsid w:val="00990A31"/>
    <w:rsid w:val="009919C8"/>
    <w:rsid w:val="0099264D"/>
    <w:rsid w:val="009931A2"/>
    <w:rsid w:val="0099498F"/>
    <w:rsid w:val="0099516F"/>
    <w:rsid w:val="009A2EFF"/>
    <w:rsid w:val="009A3A7A"/>
    <w:rsid w:val="009A4426"/>
    <w:rsid w:val="009A4D15"/>
    <w:rsid w:val="009B03A8"/>
    <w:rsid w:val="009C4A13"/>
    <w:rsid w:val="009C5CFC"/>
    <w:rsid w:val="009C78FC"/>
    <w:rsid w:val="009D1935"/>
    <w:rsid w:val="009D6B3A"/>
    <w:rsid w:val="009D6CE9"/>
    <w:rsid w:val="009E097F"/>
    <w:rsid w:val="009E1BED"/>
    <w:rsid w:val="009E33D6"/>
    <w:rsid w:val="009E68FB"/>
    <w:rsid w:val="00A06527"/>
    <w:rsid w:val="00A11129"/>
    <w:rsid w:val="00A117F6"/>
    <w:rsid w:val="00A13F26"/>
    <w:rsid w:val="00A17031"/>
    <w:rsid w:val="00A25080"/>
    <w:rsid w:val="00A334D8"/>
    <w:rsid w:val="00A41072"/>
    <w:rsid w:val="00A526F6"/>
    <w:rsid w:val="00A612B8"/>
    <w:rsid w:val="00A61548"/>
    <w:rsid w:val="00A6182C"/>
    <w:rsid w:val="00A63BDE"/>
    <w:rsid w:val="00A643FD"/>
    <w:rsid w:val="00A65C38"/>
    <w:rsid w:val="00A71000"/>
    <w:rsid w:val="00A74B57"/>
    <w:rsid w:val="00A752B7"/>
    <w:rsid w:val="00A805B2"/>
    <w:rsid w:val="00A811BC"/>
    <w:rsid w:val="00A81FF0"/>
    <w:rsid w:val="00A8284D"/>
    <w:rsid w:val="00A82B06"/>
    <w:rsid w:val="00A974F9"/>
    <w:rsid w:val="00AA32BC"/>
    <w:rsid w:val="00AA4FA2"/>
    <w:rsid w:val="00AA50E1"/>
    <w:rsid w:val="00AA5F8E"/>
    <w:rsid w:val="00AA718C"/>
    <w:rsid w:val="00AB2757"/>
    <w:rsid w:val="00AB393E"/>
    <w:rsid w:val="00AB3F8E"/>
    <w:rsid w:val="00AB5C7C"/>
    <w:rsid w:val="00AB65F2"/>
    <w:rsid w:val="00AC0371"/>
    <w:rsid w:val="00AC0C0A"/>
    <w:rsid w:val="00AC14FA"/>
    <w:rsid w:val="00AC2171"/>
    <w:rsid w:val="00AC2391"/>
    <w:rsid w:val="00AC33BC"/>
    <w:rsid w:val="00AD0739"/>
    <w:rsid w:val="00AD2198"/>
    <w:rsid w:val="00AD5A0D"/>
    <w:rsid w:val="00AD5B6F"/>
    <w:rsid w:val="00AD6AA3"/>
    <w:rsid w:val="00AD7231"/>
    <w:rsid w:val="00AE1101"/>
    <w:rsid w:val="00AE2077"/>
    <w:rsid w:val="00AF384D"/>
    <w:rsid w:val="00AF75B9"/>
    <w:rsid w:val="00B0035F"/>
    <w:rsid w:val="00B00CDB"/>
    <w:rsid w:val="00B02014"/>
    <w:rsid w:val="00B037C0"/>
    <w:rsid w:val="00B14826"/>
    <w:rsid w:val="00B20A81"/>
    <w:rsid w:val="00B21284"/>
    <w:rsid w:val="00B21BA2"/>
    <w:rsid w:val="00B21D93"/>
    <w:rsid w:val="00B2590E"/>
    <w:rsid w:val="00B30295"/>
    <w:rsid w:val="00B345D1"/>
    <w:rsid w:val="00B36173"/>
    <w:rsid w:val="00B4298A"/>
    <w:rsid w:val="00B47050"/>
    <w:rsid w:val="00B479FA"/>
    <w:rsid w:val="00B51423"/>
    <w:rsid w:val="00B51FB3"/>
    <w:rsid w:val="00B704C8"/>
    <w:rsid w:val="00B70795"/>
    <w:rsid w:val="00B7273E"/>
    <w:rsid w:val="00B72A06"/>
    <w:rsid w:val="00B72D9D"/>
    <w:rsid w:val="00B75DC1"/>
    <w:rsid w:val="00B82EB6"/>
    <w:rsid w:val="00B83976"/>
    <w:rsid w:val="00B83E17"/>
    <w:rsid w:val="00B86586"/>
    <w:rsid w:val="00B907F7"/>
    <w:rsid w:val="00B9342F"/>
    <w:rsid w:val="00B93FD5"/>
    <w:rsid w:val="00B96225"/>
    <w:rsid w:val="00BA0036"/>
    <w:rsid w:val="00BA429F"/>
    <w:rsid w:val="00BA7137"/>
    <w:rsid w:val="00BB7BB7"/>
    <w:rsid w:val="00BC2098"/>
    <w:rsid w:val="00BD2076"/>
    <w:rsid w:val="00BE0111"/>
    <w:rsid w:val="00BE0916"/>
    <w:rsid w:val="00BE5DF7"/>
    <w:rsid w:val="00BF148C"/>
    <w:rsid w:val="00BF1FCD"/>
    <w:rsid w:val="00BF7E84"/>
    <w:rsid w:val="00C037E1"/>
    <w:rsid w:val="00C03D0D"/>
    <w:rsid w:val="00C07A95"/>
    <w:rsid w:val="00C11398"/>
    <w:rsid w:val="00C1387C"/>
    <w:rsid w:val="00C17081"/>
    <w:rsid w:val="00C170E8"/>
    <w:rsid w:val="00C25DE7"/>
    <w:rsid w:val="00C269BF"/>
    <w:rsid w:val="00C303FF"/>
    <w:rsid w:val="00C311D7"/>
    <w:rsid w:val="00C45158"/>
    <w:rsid w:val="00C50BEF"/>
    <w:rsid w:val="00C62F0A"/>
    <w:rsid w:val="00C63C44"/>
    <w:rsid w:val="00C90F29"/>
    <w:rsid w:val="00C95B85"/>
    <w:rsid w:val="00CA1D9F"/>
    <w:rsid w:val="00CA223F"/>
    <w:rsid w:val="00CA32A5"/>
    <w:rsid w:val="00CA48C5"/>
    <w:rsid w:val="00CA5044"/>
    <w:rsid w:val="00CB634F"/>
    <w:rsid w:val="00CB721E"/>
    <w:rsid w:val="00CC1821"/>
    <w:rsid w:val="00CC202F"/>
    <w:rsid w:val="00CC3373"/>
    <w:rsid w:val="00CC3D84"/>
    <w:rsid w:val="00CC45C1"/>
    <w:rsid w:val="00CD472E"/>
    <w:rsid w:val="00CE6728"/>
    <w:rsid w:val="00CF1FA1"/>
    <w:rsid w:val="00D009CE"/>
    <w:rsid w:val="00D0463A"/>
    <w:rsid w:val="00D07623"/>
    <w:rsid w:val="00D11F89"/>
    <w:rsid w:val="00D14714"/>
    <w:rsid w:val="00D15EA3"/>
    <w:rsid w:val="00D16270"/>
    <w:rsid w:val="00D16EB3"/>
    <w:rsid w:val="00D2128E"/>
    <w:rsid w:val="00D23656"/>
    <w:rsid w:val="00D255A7"/>
    <w:rsid w:val="00D259E1"/>
    <w:rsid w:val="00D27D35"/>
    <w:rsid w:val="00D31E62"/>
    <w:rsid w:val="00D330CA"/>
    <w:rsid w:val="00D36A5A"/>
    <w:rsid w:val="00D4565B"/>
    <w:rsid w:val="00D47ACB"/>
    <w:rsid w:val="00D5226B"/>
    <w:rsid w:val="00D5274F"/>
    <w:rsid w:val="00D56483"/>
    <w:rsid w:val="00D60F7D"/>
    <w:rsid w:val="00D61BF5"/>
    <w:rsid w:val="00D62439"/>
    <w:rsid w:val="00D668AC"/>
    <w:rsid w:val="00D72844"/>
    <w:rsid w:val="00D72EAC"/>
    <w:rsid w:val="00D74657"/>
    <w:rsid w:val="00D77647"/>
    <w:rsid w:val="00D878D1"/>
    <w:rsid w:val="00D87F54"/>
    <w:rsid w:val="00D944C1"/>
    <w:rsid w:val="00D97FDB"/>
    <w:rsid w:val="00DA2EE4"/>
    <w:rsid w:val="00DB1D9E"/>
    <w:rsid w:val="00DB3A18"/>
    <w:rsid w:val="00DB530D"/>
    <w:rsid w:val="00DC12DD"/>
    <w:rsid w:val="00DD17A3"/>
    <w:rsid w:val="00DD3C6C"/>
    <w:rsid w:val="00DD499C"/>
    <w:rsid w:val="00DD4CDE"/>
    <w:rsid w:val="00DE0029"/>
    <w:rsid w:val="00DE1462"/>
    <w:rsid w:val="00DE1871"/>
    <w:rsid w:val="00DE601A"/>
    <w:rsid w:val="00DF0325"/>
    <w:rsid w:val="00DF27D5"/>
    <w:rsid w:val="00DF45D3"/>
    <w:rsid w:val="00DF55E4"/>
    <w:rsid w:val="00DF626C"/>
    <w:rsid w:val="00E029A8"/>
    <w:rsid w:val="00E108E8"/>
    <w:rsid w:val="00E11F54"/>
    <w:rsid w:val="00E12E27"/>
    <w:rsid w:val="00E1338A"/>
    <w:rsid w:val="00E141AF"/>
    <w:rsid w:val="00E2097F"/>
    <w:rsid w:val="00E230A7"/>
    <w:rsid w:val="00E2648F"/>
    <w:rsid w:val="00E27E4F"/>
    <w:rsid w:val="00E306FA"/>
    <w:rsid w:val="00E35B6C"/>
    <w:rsid w:val="00E35DF2"/>
    <w:rsid w:val="00E418F5"/>
    <w:rsid w:val="00E430F6"/>
    <w:rsid w:val="00E47BCA"/>
    <w:rsid w:val="00E50371"/>
    <w:rsid w:val="00E51B71"/>
    <w:rsid w:val="00E56843"/>
    <w:rsid w:val="00E725E8"/>
    <w:rsid w:val="00E7389F"/>
    <w:rsid w:val="00E7624B"/>
    <w:rsid w:val="00E8031B"/>
    <w:rsid w:val="00E81A38"/>
    <w:rsid w:val="00E8672F"/>
    <w:rsid w:val="00E870D4"/>
    <w:rsid w:val="00E8798B"/>
    <w:rsid w:val="00E91CE0"/>
    <w:rsid w:val="00E92AD8"/>
    <w:rsid w:val="00EA7180"/>
    <w:rsid w:val="00EA78C7"/>
    <w:rsid w:val="00EB2447"/>
    <w:rsid w:val="00EB75DA"/>
    <w:rsid w:val="00EC2B16"/>
    <w:rsid w:val="00EC72FA"/>
    <w:rsid w:val="00ED2F6B"/>
    <w:rsid w:val="00EE3030"/>
    <w:rsid w:val="00EE786D"/>
    <w:rsid w:val="00EF123C"/>
    <w:rsid w:val="00EF4138"/>
    <w:rsid w:val="00EF53D7"/>
    <w:rsid w:val="00EF6072"/>
    <w:rsid w:val="00EF6875"/>
    <w:rsid w:val="00F05E07"/>
    <w:rsid w:val="00F107FA"/>
    <w:rsid w:val="00F14492"/>
    <w:rsid w:val="00F36354"/>
    <w:rsid w:val="00F37591"/>
    <w:rsid w:val="00F37DEF"/>
    <w:rsid w:val="00F44D7C"/>
    <w:rsid w:val="00F50A71"/>
    <w:rsid w:val="00F51F69"/>
    <w:rsid w:val="00F538D4"/>
    <w:rsid w:val="00F654D7"/>
    <w:rsid w:val="00F66E1E"/>
    <w:rsid w:val="00F716AB"/>
    <w:rsid w:val="00F728E2"/>
    <w:rsid w:val="00F77BAF"/>
    <w:rsid w:val="00F83B6E"/>
    <w:rsid w:val="00F8480E"/>
    <w:rsid w:val="00F92A36"/>
    <w:rsid w:val="00F95FA3"/>
    <w:rsid w:val="00FA1EBE"/>
    <w:rsid w:val="00FA55EE"/>
    <w:rsid w:val="00FA6809"/>
    <w:rsid w:val="00FB4C58"/>
    <w:rsid w:val="00FB4CB4"/>
    <w:rsid w:val="00FC3852"/>
    <w:rsid w:val="00FD1716"/>
    <w:rsid w:val="00FD4162"/>
    <w:rsid w:val="00FD5D11"/>
    <w:rsid w:val="00FE24FC"/>
    <w:rsid w:val="00FE3B46"/>
    <w:rsid w:val="00FE659A"/>
    <w:rsid w:val="00FE6A41"/>
    <w:rsid w:val="00FF3C9B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411E06-5C19-45B8-ABF4-4042F479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35D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429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"/>
    <w:basedOn w:val="a"/>
    <w:next w:val="a"/>
    <w:link w:val="20"/>
    <w:qFormat/>
    <w:rsid w:val="0018659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A4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429F"/>
    <w:pPr>
      <w:keepNext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BA429F"/>
    <w:pPr>
      <w:keepNext/>
      <w:pBdr>
        <w:bottom w:val="single" w:sz="6" w:space="1" w:color="auto"/>
      </w:pBdr>
      <w:outlineLvl w:val="4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qFormat/>
    <w:rsid w:val="00BA429F"/>
    <w:pPr>
      <w:keepNext/>
      <w:ind w:firstLine="709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A429F"/>
    <w:pPr>
      <w:keepNext/>
      <w:ind w:firstLine="720"/>
      <w:jc w:val="center"/>
      <w:outlineLvl w:val="6"/>
    </w:pPr>
    <w:rPr>
      <w:i/>
      <w:szCs w:val="20"/>
    </w:rPr>
  </w:style>
  <w:style w:type="paragraph" w:styleId="8">
    <w:name w:val="heading 8"/>
    <w:basedOn w:val="a"/>
    <w:next w:val="a"/>
    <w:link w:val="80"/>
    <w:qFormat/>
    <w:rsid w:val="00BA429F"/>
    <w:pPr>
      <w:keepNext/>
      <w:ind w:firstLine="720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BA429F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E35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91A10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B7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97F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7FDB"/>
  </w:style>
  <w:style w:type="paragraph" w:styleId="a8">
    <w:name w:val="Body Text Indent"/>
    <w:basedOn w:val="a"/>
    <w:link w:val="11"/>
    <w:rsid w:val="000951C5"/>
    <w:pPr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rsid w:val="0034168C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CA1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A1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A429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A429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A429F"/>
    <w:rPr>
      <w:b/>
      <w:i/>
      <w:sz w:val="24"/>
    </w:rPr>
  </w:style>
  <w:style w:type="character" w:customStyle="1" w:styleId="50">
    <w:name w:val="Заголовок 5 Знак"/>
    <w:link w:val="5"/>
    <w:rsid w:val="00BA429F"/>
    <w:rPr>
      <w:b/>
      <w:sz w:val="24"/>
      <w:u w:val="single"/>
    </w:rPr>
  </w:style>
  <w:style w:type="character" w:customStyle="1" w:styleId="60">
    <w:name w:val="Заголовок 6 Знак"/>
    <w:link w:val="6"/>
    <w:rsid w:val="00BA429F"/>
    <w:rPr>
      <w:i/>
      <w:sz w:val="24"/>
    </w:rPr>
  </w:style>
  <w:style w:type="character" w:customStyle="1" w:styleId="70">
    <w:name w:val="Заголовок 7 Знак"/>
    <w:link w:val="7"/>
    <w:rsid w:val="00BA429F"/>
    <w:rPr>
      <w:i/>
      <w:sz w:val="24"/>
    </w:rPr>
  </w:style>
  <w:style w:type="character" w:customStyle="1" w:styleId="80">
    <w:name w:val="Заголовок 8 Знак"/>
    <w:link w:val="8"/>
    <w:rsid w:val="00BA429F"/>
    <w:rPr>
      <w:b/>
      <w:sz w:val="24"/>
    </w:rPr>
  </w:style>
  <w:style w:type="character" w:customStyle="1" w:styleId="90">
    <w:name w:val="Заголовок 9 Знак"/>
    <w:link w:val="9"/>
    <w:rsid w:val="00BA429F"/>
    <w:rPr>
      <w:b/>
      <w:sz w:val="24"/>
    </w:rPr>
  </w:style>
  <w:style w:type="paragraph" w:customStyle="1" w:styleId="ListParagraph">
    <w:name w:val="List Paragraph"/>
    <w:basedOn w:val="a"/>
    <w:rsid w:val="00BA42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BA429F"/>
    <w:rPr>
      <w:rFonts w:cs="Times New Roman"/>
      <w:color w:val="0000FF"/>
      <w:u w:val="single"/>
    </w:rPr>
  </w:style>
  <w:style w:type="paragraph" w:customStyle="1" w:styleId="ConsPlusTitle">
    <w:name w:val="ConsPlusTitle"/>
    <w:rsid w:val="00BA42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BA429F"/>
    <w:pPr>
      <w:spacing w:after="120"/>
    </w:pPr>
  </w:style>
  <w:style w:type="character" w:customStyle="1" w:styleId="ad">
    <w:name w:val="Основной текст Знак"/>
    <w:link w:val="ac"/>
    <w:rsid w:val="00BA429F"/>
    <w:rPr>
      <w:sz w:val="24"/>
      <w:szCs w:val="24"/>
    </w:rPr>
  </w:style>
  <w:style w:type="paragraph" w:styleId="ae">
    <w:name w:val="Body Text First Indent"/>
    <w:basedOn w:val="ac"/>
    <w:link w:val="af"/>
    <w:rsid w:val="00BA429F"/>
    <w:pPr>
      <w:ind w:firstLine="210"/>
    </w:pPr>
  </w:style>
  <w:style w:type="character" w:customStyle="1" w:styleId="af">
    <w:name w:val="Красная строка Знак"/>
    <w:basedOn w:val="ad"/>
    <w:link w:val="ae"/>
    <w:rsid w:val="00BA429F"/>
    <w:rPr>
      <w:sz w:val="24"/>
      <w:szCs w:val="24"/>
    </w:rPr>
  </w:style>
  <w:style w:type="paragraph" w:customStyle="1" w:styleId="ConsPlusNonformat">
    <w:name w:val="ConsPlusNonformat"/>
    <w:rsid w:val="00BA4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Название"/>
    <w:basedOn w:val="a"/>
    <w:link w:val="af1"/>
    <w:qFormat/>
    <w:rsid w:val="00BA429F"/>
    <w:pPr>
      <w:ind w:left="397" w:firstLine="709"/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BA429F"/>
    <w:rPr>
      <w:b/>
      <w:bCs/>
      <w:sz w:val="28"/>
      <w:szCs w:val="24"/>
    </w:rPr>
  </w:style>
  <w:style w:type="paragraph" w:styleId="af2">
    <w:name w:val="footer"/>
    <w:basedOn w:val="a"/>
    <w:link w:val="af3"/>
    <w:rsid w:val="00BA42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BA429F"/>
    <w:rPr>
      <w:sz w:val="24"/>
      <w:szCs w:val="24"/>
    </w:rPr>
  </w:style>
  <w:style w:type="paragraph" w:styleId="af4">
    <w:name w:val="List Paragraph"/>
    <w:basedOn w:val="a"/>
    <w:qFormat/>
    <w:rsid w:val="00BA42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BA429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A429F"/>
    <w:pPr>
      <w:widowControl w:val="0"/>
      <w:autoSpaceDE w:val="0"/>
      <w:autoSpaceDN w:val="0"/>
      <w:adjustRightInd w:val="0"/>
      <w:spacing w:line="413" w:lineRule="exact"/>
      <w:ind w:firstLine="394"/>
    </w:pPr>
  </w:style>
  <w:style w:type="character" w:customStyle="1" w:styleId="FontStyle11">
    <w:name w:val="Font Style11"/>
    <w:rsid w:val="00BA429F"/>
    <w:rPr>
      <w:rFonts w:ascii="Times New Roman" w:hAnsi="Times New Roman" w:cs="Times New Roman"/>
      <w:sz w:val="34"/>
      <w:szCs w:val="34"/>
    </w:rPr>
  </w:style>
  <w:style w:type="character" w:styleId="af5">
    <w:name w:val="Strong"/>
    <w:qFormat/>
    <w:rsid w:val="00BA429F"/>
    <w:rPr>
      <w:b/>
      <w:bCs/>
    </w:rPr>
  </w:style>
  <w:style w:type="character" w:customStyle="1" w:styleId="FontStyle12">
    <w:name w:val="Font Style12"/>
    <w:rsid w:val="00BA429F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BA42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A429F"/>
    <w:rPr>
      <w:sz w:val="16"/>
      <w:szCs w:val="16"/>
    </w:rPr>
  </w:style>
  <w:style w:type="paragraph" w:customStyle="1" w:styleId="320">
    <w:name w:val="Основной текст 32"/>
    <w:basedOn w:val="a"/>
    <w:rsid w:val="00BA429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eastAsia="Calibri"/>
      <w:b/>
      <w:i/>
      <w:sz w:val="22"/>
      <w:lang w:eastAsia="ar-SA"/>
    </w:rPr>
  </w:style>
  <w:style w:type="character" w:customStyle="1" w:styleId="FontStyle37">
    <w:name w:val="Font Style37"/>
    <w:rsid w:val="00BA429F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"/>
    <w:basedOn w:val="a"/>
    <w:rsid w:val="00BA42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aliases w:val="Заголовок 2 Знак Знак Знак Знак Знак"/>
    <w:link w:val="2"/>
    <w:locked/>
    <w:rsid w:val="00BA429F"/>
    <w:rPr>
      <w:sz w:val="24"/>
    </w:rPr>
  </w:style>
  <w:style w:type="paragraph" w:customStyle="1" w:styleId="bodytext">
    <w:name w:val="bodytext"/>
    <w:basedOn w:val="a"/>
    <w:rsid w:val="00BA429F"/>
    <w:pPr>
      <w:jc w:val="both"/>
    </w:pPr>
    <w:rPr>
      <w:rFonts w:ascii="Verdana" w:hAnsi="Verdana"/>
      <w:color w:val="26262E"/>
      <w:sz w:val="17"/>
      <w:szCs w:val="17"/>
    </w:rPr>
  </w:style>
  <w:style w:type="paragraph" w:customStyle="1" w:styleId="12">
    <w:name w:val="Абзац списка1"/>
    <w:basedOn w:val="a"/>
    <w:rsid w:val="00BA42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BA42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A429F"/>
    <w:rPr>
      <w:sz w:val="24"/>
      <w:szCs w:val="24"/>
    </w:rPr>
  </w:style>
  <w:style w:type="paragraph" w:customStyle="1" w:styleId="ListParagraph1">
    <w:name w:val="List Paragraph1"/>
    <w:basedOn w:val="a"/>
    <w:rsid w:val="00BA42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 Знак Знак6"/>
    <w:locked/>
    <w:rsid w:val="00BA429F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rsid w:val="00BA429F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rsid w:val="00BA429F"/>
    <w:rPr>
      <w:rFonts w:ascii="Consolas" w:hAnsi="Consolas"/>
      <w:sz w:val="21"/>
      <w:szCs w:val="21"/>
      <w:lang w:eastAsia="en-US"/>
    </w:rPr>
  </w:style>
  <w:style w:type="paragraph" w:customStyle="1" w:styleId="ConsNormal">
    <w:name w:val="ConsNormal"/>
    <w:rsid w:val="00BA429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textdefault">
    <w:name w:val="text_default"/>
    <w:rsid w:val="00BA429F"/>
    <w:rPr>
      <w:rFonts w:ascii="Georgia" w:hAnsi="Georgia" w:cs="Times New Roman"/>
      <w:color w:val="000000"/>
      <w:sz w:val="25"/>
      <w:szCs w:val="25"/>
      <w:u w:val="none"/>
      <w:effect w:val="none"/>
    </w:rPr>
  </w:style>
  <w:style w:type="paragraph" w:customStyle="1" w:styleId="Style2">
    <w:name w:val="Style2"/>
    <w:basedOn w:val="a"/>
    <w:rsid w:val="00BA429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BA429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BA429F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link w:val="a5"/>
    <w:locked/>
    <w:rsid w:val="00BA429F"/>
    <w:rPr>
      <w:sz w:val="24"/>
      <w:szCs w:val="24"/>
    </w:rPr>
  </w:style>
  <w:style w:type="character" w:customStyle="1" w:styleId="af9">
    <w:name w:val="Основной текст с отступом Знак"/>
    <w:locked/>
    <w:rsid w:val="00BA429F"/>
    <w:rPr>
      <w:sz w:val="24"/>
      <w:szCs w:val="24"/>
      <w:lang w:val="ru-RU" w:eastAsia="ru-RU" w:bidi="ar-SA"/>
    </w:rPr>
  </w:style>
  <w:style w:type="character" w:customStyle="1" w:styleId="rvts6">
    <w:name w:val="rvts6"/>
    <w:rsid w:val="00BA429F"/>
  </w:style>
  <w:style w:type="paragraph" w:styleId="afa">
    <w:name w:val="Block Text"/>
    <w:basedOn w:val="a"/>
    <w:rsid w:val="00BA429F"/>
    <w:pPr>
      <w:shd w:val="clear" w:color="auto" w:fill="FFFFFF"/>
      <w:spacing w:line="322" w:lineRule="exact"/>
      <w:ind w:left="53" w:right="10" w:firstLine="466"/>
      <w:jc w:val="both"/>
    </w:pPr>
    <w:rPr>
      <w:color w:val="000000"/>
      <w:spacing w:val="-5"/>
      <w:sz w:val="29"/>
      <w:szCs w:val="29"/>
    </w:rPr>
  </w:style>
  <w:style w:type="character" w:customStyle="1" w:styleId="24">
    <w:name w:val=" Знак Знак2"/>
    <w:locked/>
    <w:rsid w:val="00BA429F"/>
    <w:rPr>
      <w:sz w:val="16"/>
      <w:szCs w:val="16"/>
      <w:lang w:val="ru-RU" w:eastAsia="ru-RU" w:bidi="ar-SA"/>
    </w:rPr>
  </w:style>
  <w:style w:type="paragraph" w:customStyle="1" w:styleId="afb">
    <w:name w:val="Пункт"/>
    <w:basedOn w:val="a"/>
    <w:link w:val="afc"/>
    <w:rsid w:val="00BA429F"/>
    <w:pPr>
      <w:tabs>
        <w:tab w:val="num" w:pos="1980"/>
      </w:tabs>
      <w:ind w:left="1404" w:hanging="504"/>
      <w:jc w:val="both"/>
    </w:pPr>
    <w:rPr>
      <w:rFonts w:eastAsia="Calibri"/>
    </w:rPr>
  </w:style>
  <w:style w:type="character" w:customStyle="1" w:styleId="afc">
    <w:name w:val="Пункт Знак"/>
    <w:link w:val="afb"/>
    <w:locked/>
    <w:rsid w:val="00BA429F"/>
    <w:rPr>
      <w:rFonts w:eastAsia="Calibri"/>
      <w:sz w:val="24"/>
      <w:szCs w:val="24"/>
    </w:rPr>
  </w:style>
  <w:style w:type="paragraph" w:customStyle="1" w:styleId="NoSpacing">
    <w:name w:val="No Spacing"/>
    <w:rsid w:val="00BA429F"/>
    <w:rPr>
      <w:rFonts w:eastAsia="Calibri"/>
      <w:sz w:val="28"/>
    </w:rPr>
  </w:style>
  <w:style w:type="paragraph" w:customStyle="1" w:styleId="rvps1">
    <w:name w:val="rvps1"/>
    <w:basedOn w:val="a"/>
    <w:rsid w:val="00BA429F"/>
    <w:pPr>
      <w:jc w:val="center"/>
    </w:pPr>
    <w:rPr>
      <w:rFonts w:eastAsia="Calibri"/>
    </w:rPr>
  </w:style>
  <w:style w:type="paragraph" w:customStyle="1" w:styleId="Style3">
    <w:name w:val="Style3"/>
    <w:basedOn w:val="a"/>
    <w:rsid w:val="00BA429F"/>
    <w:pPr>
      <w:widowControl w:val="0"/>
      <w:autoSpaceDE w:val="0"/>
      <w:autoSpaceDN w:val="0"/>
      <w:adjustRightInd w:val="0"/>
      <w:spacing w:line="321" w:lineRule="exact"/>
      <w:ind w:firstLine="722"/>
      <w:jc w:val="both"/>
    </w:pPr>
  </w:style>
  <w:style w:type="character" w:styleId="afd">
    <w:name w:val="footnote reference"/>
    <w:rsid w:val="00BA429F"/>
    <w:rPr>
      <w:rFonts w:cs="Times New Roman"/>
      <w:vertAlign w:val="superscript"/>
    </w:rPr>
  </w:style>
  <w:style w:type="paragraph" w:customStyle="1" w:styleId="25">
    <w:name w:val="Абзац списка2"/>
    <w:basedOn w:val="a"/>
    <w:rsid w:val="00BA42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BA429F"/>
    <w:rPr>
      <w:rFonts w:eastAsia="Calibri"/>
      <w:sz w:val="28"/>
    </w:rPr>
  </w:style>
  <w:style w:type="character" w:styleId="afe">
    <w:name w:val="Emphasis"/>
    <w:qFormat/>
    <w:rsid w:val="00BA429F"/>
    <w:rPr>
      <w:i/>
      <w:iCs/>
    </w:rPr>
  </w:style>
  <w:style w:type="character" w:customStyle="1" w:styleId="apple-converted-space">
    <w:name w:val="apple-converted-space"/>
    <w:rsid w:val="00BA429F"/>
  </w:style>
  <w:style w:type="character" w:customStyle="1" w:styleId="apple-style-span">
    <w:name w:val="apple-style-span"/>
    <w:rsid w:val="00BA429F"/>
  </w:style>
  <w:style w:type="paragraph" w:customStyle="1" w:styleId="aff">
    <w:name w:val="Стиль"/>
    <w:rsid w:val="00BA42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imesNewRoman">
    <w:name w:val="Обычный + Times New Roman"/>
    <w:basedOn w:val="a"/>
    <w:rsid w:val="00BA429F"/>
    <w:pPr>
      <w:spacing w:before="100" w:beforeAutospacing="1" w:after="100" w:afterAutospacing="1"/>
    </w:pPr>
    <w:rPr>
      <w:sz w:val="20"/>
      <w:szCs w:val="20"/>
    </w:rPr>
  </w:style>
  <w:style w:type="paragraph" w:customStyle="1" w:styleId="aff0">
    <w:name w:val="Нормальный"/>
    <w:link w:val="aff1"/>
    <w:rsid w:val="00BA429F"/>
    <w:rPr>
      <w:sz w:val="24"/>
    </w:rPr>
  </w:style>
  <w:style w:type="character" w:customStyle="1" w:styleId="aff1">
    <w:name w:val="Нормальный Знак"/>
    <w:link w:val="aff0"/>
    <w:rsid w:val="00BA429F"/>
    <w:rPr>
      <w:sz w:val="24"/>
    </w:rPr>
  </w:style>
  <w:style w:type="paragraph" w:styleId="33">
    <w:name w:val="Body Text Indent 3"/>
    <w:basedOn w:val="a"/>
    <w:link w:val="34"/>
    <w:rsid w:val="00BA42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BA429F"/>
    <w:rPr>
      <w:sz w:val="16"/>
      <w:szCs w:val="16"/>
    </w:rPr>
  </w:style>
  <w:style w:type="paragraph" w:customStyle="1" w:styleId="14">
    <w:name w:val="Стиль1"/>
    <w:basedOn w:val="a"/>
    <w:rsid w:val="00BA429F"/>
    <w:pPr>
      <w:ind w:firstLine="709"/>
      <w:jc w:val="both"/>
    </w:pPr>
    <w:rPr>
      <w:sz w:val="28"/>
    </w:rPr>
  </w:style>
  <w:style w:type="paragraph" w:customStyle="1" w:styleId="actorstitle">
    <w:name w:val="actors_title"/>
    <w:basedOn w:val="a"/>
    <w:rsid w:val="00BA429F"/>
    <w:rPr>
      <w:color w:val="676767"/>
    </w:rPr>
  </w:style>
  <w:style w:type="paragraph" w:styleId="aff2">
    <w:name w:val="No Spacing"/>
    <w:qFormat/>
    <w:rsid w:val="00BA429F"/>
    <w:rPr>
      <w:rFonts w:ascii="Calibri" w:hAnsi="Calibri"/>
      <w:sz w:val="22"/>
      <w:szCs w:val="22"/>
    </w:rPr>
  </w:style>
  <w:style w:type="paragraph" w:customStyle="1" w:styleId="Pa1">
    <w:name w:val="Pa1"/>
    <w:basedOn w:val="a"/>
    <w:next w:val="a"/>
    <w:rsid w:val="00BA429F"/>
    <w:pPr>
      <w:autoSpaceDE w:val="0"/>
      <w:autoSpaceDN w:val="0"/>
      <w:adjustRightInd w:val="0"/>
      <w:spacing w:line="241" w:lineRule="atLeast"/>
    </w:pPr>
    <w:rPr>
      <w:rFonts w:ascii="Garamond" w:hAnsi="Garamond"/>
    </w:rPr>
  </w:style>
  <w:style w:type="character" w:customStyle="1" w:styleId="FontStyle13">
    <w:name w:val="Font Style13"/>
    <w:rsid w:val="00BA429F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BA429F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BA429F"/>
    <w:pPr>
      <w:spacing w:before="100" w:beforeAutospacing="1" w:after="100" w:afterAutospacing="1"/>
    </w:pPr>
  </w:style>
  <w:style w:type="character" w:customStyle="1" w:styleId="35">
    <w:name w:val="Знак Знак3"/>
    <w:locked/>
    <w:rsid w:val="00BA429F"/>
    <w:rPr>
      <w:sz w:val="24"/>
      <w:szCs w:val="24"/>
      <w:lang w:val="ru-RU" w:eastAsia="ru-RU" w:bidi="ar-SA"/>
    </w:rPr>
  </w:style>
  <w:style w:type="numbering" w:customStyle="1" w:styleId="15">
    <w:name w:val="Нет списка1"/>
    <w:next w:val="a2"/>
    <w:semiHidden/>
    <w:rsid w:val="00BA429F"/>
  </w:style>
  <w:style w:type="paragraph" w:styleId="aff3">
    <w:name w:val="Subtitle"/>
    <w:basedOn w:val="a"/>
    <w:link w:val="aff4"/>
    <w:qFormat/>
    <w:rsid w:val="00BA429F"/>
    <w:pPr>
      <w:ind w:firstLine="567"/>
      <w:jc w:val="both"/>
    </w:pPr>
    <w:rPr>
      <w:i/>
      <w:szCs w:val="20"/>
    </w:rPr>
  </w:style>
  <w:style w:type="character" w:customStyle="1" w:styleId="aff4">
    <w:name w:val="Подзаголовок Знак"/>
    <w:link w:val="aff3"/>
    <w:rsid w:val="00BA429F"/>
    <w:rPr>
      <w:i/>
      <w:sz w:val="24"/>
    </w:rPr>
  </w:style>
  <w:style w:type="paragraph" w:customStyle="1" w:styleId="ConsTitle">
    <w:name w:val="ConsTitle"/>
    <w:rsid w:val="00BA429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заголовок 1"/>
    <w:basedOn w:val="a"/>
    <w:next w:val="a"/>
    <w:rsid w:val="00BA429F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  <w:szCs w:val="20"/>
    </w:rPr>
  </w:style>
  <w:style w:type="paragraph" w:customStyle="1" w:styleId="aff5">
    <w:name w:val="Обычный + малые прописные"/>
    <w:aliases w:val="по ширине,Первая строка:  1,25 см Знак,25 см"/>
    <w:basedOn w:val="a"/>
    <w:rsid w:val="00BA429F"/>
    <w:pPr>
      <w:ind w:firstLine="709"/>
      <w:jc w:val="both"/>
    </w:pPr>
    <w:rPr>
      <w:smallCaps/>
      <w:szCs w:val="20"/>
    </w:rPr>
  </w:style>
  <w:style w:type="character" w:customStyle="1" w:styleId="250">
    <w:name w:val="25 см Знак Знак"/>
    <w:rsid w:val="00BA429F"/>
    <w:rPr>
      <w:smallCaps/>
      <w:noProof w:val="0"/>
      <w:sz w:val="24"/>
      <w:lang w:val="ru-RU" w:eastAsia="ru-RU" w:bidi="ar-SA"/>
    </w:rPr>
  </w:style>
  <w:style w:type="paragraph" w:styleId="26">
    <w:name w:val="Body Text First Indent 2"/>
    <w:basedOn w:val="a8"/>
    <w:link w:val="27"/>
    <w:rsid w:val="00BA429F"/>
    <w:pPr>
      <w:spacing w:after="120"/>
      <w:ind w:left="283" w:firstLine="210"/>
      <w:jc w:val="left"/>
    </w:pPr>
    <w:rPr>
      <w:sz w:val="24"/>
    </w:rPr>
  </w:style>
  <w:style w:type="character" w:customStyle="1" w:styleId="11">
    <w:name w:val="Основной текст с отступом Знак1"/>
    <w:link w:val="a8"/>
    <w:rsid w:val="00BA429F"/>
    <w:rPr>
      <w:sz w:val="28"/>
    </w:rPr>
  </w:style>
  <w:style w:type="character" w:customStyle="1" w:styleId="27">
    <w:name w:val="Красная строка 2 Знак"/>
    <w:link w:val="26"/>
    <w:rsid w:val="00BA429F"/>
    <w:rPr>
      <w:sz w:val="24"/>
    </w:rPr>
  </w:style>
  <w:style w:type="paragraph" w:styleId="aff6">
    <w:name w:val="Closing"/>
    <w:basedOn w:val="a"/>
    <w:link w:val="aff7"/>
    <w:rsid w:val="00BA429F"/>
    <w:pPr>
      <w:spacing w:line="220" w:lineRule="atLeast"/>
      <w:ind w:left="835"/>
    </w:pPr>
    <w:rPr>
      <w:sz w:val="20"/>
      <w:szCs w:val="20"/>
    </w:rPr>
  </w:style>
  <w:style w:type="character" w:customStyle="1" w:styleId="aff7">
    <w:name w:val="Прощание Знак"/>
    <w:basedOn w:val="a0"/>
    <w:link w:val="aff6"/>
    <w:rsid w:val="00BA429F"/>
  </w:style>
  <w:style w:type="paragraph" w:customStyle="1" w:styleId="aff8">
    <w:name w:val=" Знак Знак Знак Знак"/>
    <w:basedOn w:val="a"/>
    <w:rsid w:val="00BA429F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0">
    <w:name w:val="listparagraph"/>
    <w:basedOn w:val="a"/>
    <w:rsid w:val="00BA429F"/>
    <w:pPr>
      <w:ind w:left="720" w:firstLine="567"/>
      <w:jc w:val="both"/>
    </w:pPr>
  </w:style>
  <w:style w:type="paragraph" w:customStyle="1" w:styleId="aff9">
    <w:name w:val=" Знак Знак Знак Знак Знак Знак"/>
    <w:basedOn w:val="a"/>
    <w:rsid w:val="00BA429F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7">
    <w:name w:val="Сетка таблицы1"/>
    <w:basedOn w:val="a1"/>
    <w:next w:val="a4"/>
    <w:rsid w:val="00BA4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Текст Знак1"/>
    <w:uiPriority w:val="99"/>
    <w:locked/>
    <w:rsid w:val="00BA429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14513</Words>
  <Characters>82727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GFU</Company>
  <LinksUpToDate>false</LinksUpToDate>
  <CharactersWithSpaces>97046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Чивтаева</dc:creator>
  <cp:keywords/>
  <dc:description/>
  <cp:lastModifiedBy>Алёна Карюк</cp:lastModifiedBy>
  <cp:revision>2</cp:revision>
  <cp:lastPrinted>2016-02-17T00:49:00Z</cp:lastPrinted>
  <dcterms:created xsi:type="dcterms:W3CDTF">2016-06-21T13:12:00Z</dcterms:created>
  <dcterms:modified xsi:type="dcterms:W3CDTF">2016-06-21T13:12:00Z</dcterms:modified>
</cp:coreProperties>
</file>