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tbl>
      <w:tblPr>
        <w:bidiVisual w:val="false"/>
        <w:tblW w:w="0" w:type="auto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</w:tblPr>
      <w:tblGrid>
        <w:gridCol w:w="9241"/>
      </w:tblGrid>
      <w:tr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</w:tcPr>
          <w:p>
            <w:pPr>
              <w:pStyle w:val="style0"/>
              <w:jc w:val="center"/>
              <w:rPr/>
            </w:pPr>
            <w: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</w:tcPr>
          <w:p>
            <w:pPr>
              <w:pStyle w:val="style0"/>
              <w:jc w:val="left"/>
              <w:rPr/>
            </w:pPr>
            <w:r>
              <w:t>31.12.2021 11:12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</w:tcPr>
          <w:p>
            <w:pPr>
              <w:pStyle w:val="style0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 Внимание! Особый противопожарный режим продолжает действовать в Иркутской области. Обстановка с пожарами в регионе за прошедшие сутки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vAlign w:val="center"/>
          </w:tcPr>
          <w:p>
            <w:pPr>
              <w:pStyle w:val="style0"/>
              <w:rPr/>
            </w:pPr>
            <w:r>
              <w:t xml:space="preserve"> 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/>
          </w:tcPr>
          <w:p>
            <w:pPr>
              <w:pStyle w:val="style0"/>
              <w:jc w:val="left"/>
              <w:rPr/>
            </w:pPr>
            <w:r>
              <w:t>За прошедшие сутки 30 декабря в Иркутской области произошел 21 пожар. В городе Иркутске на пожаре в частном доме погиб 61-летний мужчина. На пожарах в многоквартирном доме в областном центре и в частном доме в городе Усть-Илимске пострадали два человека.</w:t>
            </w:r>
            <w:r>
              <w:t xml:space="preserve"> </w:t>
            </w:r>
            <w:r>
              <w:t xml:space="preserve"> 22 человека пожарные спасли при тушении возгорания в квартире пятиэтажного дома на улице Гоголя в Иркутске утром 30 декабря. В 07:26 на телефон «101» поступило сообщение о пожаре в квартире на втором этаже пятиэтажного панельного дома. К месту происшествия были направлены 3 автоцистерны, автолестница, 17 человек. В спасении жильцов и их эвакуации по задымлённому подъезду были задействованы 3 звена газодымозащитной службы. В двухкомнатной квартире горели вещи на площади 10 квадратных метров. Пострадавший мужчина с ожогами был обнаружен на лестничной клетке. Его передали врачам скорой помощи. В 07:46 пожар был потушен.</w:t>
            </w:r>
            <w:r>
              <w:t xml:space="preserve"> </w:t>
            </w:r>
            <w:r>
              <w:t xml:space="preserve"> Причины всех произошедших в регионе пожаров устанавливают специалисты.</w:t>
            </w:r>
            <w:r>
              <w:t xml:space="preserve"> </w:t>
            </w:r>
            <w:r>
              <w:t xml:space="preserve"> Государственные инспекторы по пожарному надзору в рамках действующего особого противопожарного режима усиливают профилактическую работу с населением. За сутки проведено 6674 подворовых обхода. Мерам пожарной безопасности в жилом секторе проинструктированы 9615 человек. Проведен 531 рейд, проверено 121 место проживания неблагополучных семей с охватом 285 человек. Проинструктированы 304 человека, находящихся в социально-опасном положении. Обследовано 86 мест проживания многодетных семей.</w:t>
            </w:r>
            <w:r>
              <w:t xml:space="preserve"> </w:t>
            </w:r>
            <w:r>
              <w:t xml:space="preserve"> В преддверии новогодних праздников, по статистике, происходит рост пожаров. Пожар в жилье можно предотвратить, соблюдая элементарные правила пожарной безопасности. Использовать можно только исправное электрооборудование, забудьте об обогревателях кустарного производства, не оставляйте электроприборы включенными на ночь. В частных домах с печным отоплением необходимо уделять повышенное внимание печам: не перекаливать их, не оставлять топящиеся печи без присмотра!</w:t>
            </w:r>
            <w: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В случае пожара звонить на номер пожарно-спасательной службы МЧС России «101»!</w:t>
            </w:r>
            <w:r>
              <w:t xml:space="preserve"> </w:t>
            </w:r>
            <w:r>
              <w:t xml:space="preserve"> 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2021</w:t>
            </w:r>
          </w:p>
        </w:tc>
      </w:tr>
    </w:tbl>
    <w:p/>
    <w:sectPr>
      <w:pgSz w:w="11905" w:h="16837" w:orient="portrait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0"/>
        <w:szCs w:val="20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spacing w:after="240" w:lineRule="auto" w:line="360"/>
      <w:jc w:val="both"/>
    </w:pPr>
    <w:rPr/>
  </w:style>
  <w:style w:type="character" w:customStyle="1" w:styleId="style4097">
    <w:name w:val="Footnote Reference"/>
    <w:next w:val="style4097"/>
    <w:rPr>
      <w:vertAlign w:val="superscript"/>
    </w:rPr>
  </w:style>
  <w:style w:type="paragraph" w:styleId="style1">
    <w:name w:val="heading 1"/>
    <w:basedOn w:val="style0"/>
    <w:next w:val="style1"/>
    <w:pPr>
      <w:spacing w:after="120"/>
      <w:jc w:val="center"/>
    </w:pPr>
    <w:rPr>
      <w:b/>
      <w:bCs/>
      <w:sz w:val="36"/>
      <w:szCs w:val="36"/>
    </w:rPr>
  </w:style>
  <w:style w:type="paragraph" w:styleId="style2">
    <w:name w:val="heading 2"/>
    <w:basedOn w:val="style0"/>
    <w:next w:val="style2"/>
    <w:pPr>
      <w:spacing w:after="120"/>
      <w:jc w:val="center"/>
    </w:pPr>
    <w:rPr>
      <w:b/>
      <w:bCs/>
      <w:sz w:val="32"/>
      <w:szCs w:val="32"/>
    </w:rPr>
  </w:style>
  <w:style w:type="paragraph" w:styleId="style3">
    <w:name w:val="heading 3"/>
    <w:basedOn w:val="style0"/>
    <w:next w:val="style3"/>
    <w:pPr>
      <w:spacing w:after="120"/>
      <w:jc w:val="center"/>
    </w:pPr>
    <w:rPr>
      <w:b/>
      <w:bCs/>
      <w:sz w:val="28"/>
      <w:szCs w:val="28"/>
    </w:rPr>
  </w:style>
  <w:style w:type="paragraph" w:styleId="style4">
    <w:name w:val="heading 4"/>
    <w:basedOn w:val="style0"/>
    <w:next w:val="style4"/>
    <w:pPr>
      <w:spacing w:after="120"/>
      <w:jc w:val="center"/>
    </w:pPr>
    <w:rPr>
      <w:b/>
      <w:b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310</Words>
  <Characters>2098</Characters>
  <Application>WPS Office</Application>
  <Paragraphs>14</Paragraphs>
  <CharactersWithSpaces>2414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2021-12-31T06:38:15Z</dcterms:created>
  <dc:creator>WPS Office</dc:creator>
  <lastModifiedBy>BKK-LX2</lastModifiedBy>
  <dcterms:modified xsi:type="dcterms:W3CDTF">2021-12-31T06:38:15Z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